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93" w:rsidRDefault="006434E6">
      <w:pPr>
        <w:pStyle w:val="20"/>
        <w:shd w:val="clear" w:color="auto" w:fill="auto"/>
        <w:ind w:left="1280" w:right="740" w:firstLine="2300"/>
      </w:pPr>
      <w:r>
        <w:t>Информация о деятельности смоленское областное государственное бюджетное учреждение «Духовщинский комплексный центр социального обслуживания</w:t>
      </w:r>
    </w:p>
    <w:p w:rsidR="006A5B93" w:rsidRDefault="006434E6">
      <w:pPr>
        <w:pStyle w:val="20"/>
        <w:shd w:val="clear" w:color="auto" w:fill="auto"/>
        <w:ind w:left="1280" w:firstLine="2300"/>
      </w:pPr>
      <w:r>
        <w:t>населения» за 2017 год</w:t>
      </w:r>
    </w:p>
    <w:p w:rsidR="006A5B93" w:rsidRDefault="006434E6">
      <w:pPr>
        <w:pStyle w:val="21"/>
        <w:shd w:val="clear" w:color="auto" w:fill="auto"/>
        <w:ind w:left="20" w:right="20" w:firstLine="540"/>
      </w:pPr>
      <w:r>
        <w:t xml:space="preserve">смоленское областное государственное бюджетное учреждение «Духовщинский комплексный центр </w:t>
      </w:r>
      <w:r>
        <w:t>социального обслуживания населения» (далее - учреждение), является некоммерческой организацией, осуществляющей деятельность по предоставлению социальных услуг семьям и отдельным гражданам, в том числе гражданам пожилого возраста и инвалидам, признанным нуж</w:t>
      </w:r>
      <w:r>
        <w:t>дающимися в социальном обслуживании.</w:t>
      </w:r>
    </w:p>
    <w:p w:rsidR="006A5B93" w:rsidRDefault="006434E6">
      <w:pPr>
        <w:pStyle w:val="21"/>
        <w:shd w:val="clear" w:color="auto" w:fill="auto"/>
        <w:ind w:left="20" w:right="20" w:firstLine="540"/>
      </w:pPr>
      <w:r>
        <w:t>Целями создания учреждения являются реализация права граждан на социальное обслуживание и помощь со стороны государства, предоставление социальных услуг получателям социальных услуг в соответствии с индивидуальными прог</w:t>
      </w:r>
      <w:r>
        <w:t>раммами и условиями договоров, заключенных с получателями социальных услуг или их законными представителями, и предоставление срочных социальных услуг.</w:t>
      </w:r>
    </w:p>
    <w:p w:rsidR="006A5B93" w:rsidRDefault="006434E6">
      <w:pPr>
        <w:pStyle w:val="21"/>
        <w:shd w:val="clear" w:color="auto" w:fill="auto"/>
        <w:ind w:left="20" w:right="20" w:firstLine="540"/>
      </w:pPr>
      <w:r>
        <w:t xml:space="preserve">Для достижения указанных целей учреждение предоставляет социальные услуги гражданам в форме социального </w:t>
      </w:r>
      <w:r>
        <w:t>обслуживания на дому в объеме услуг, включенных в перечень социальных услуг, в том числе: социально-бытовые услуги, социально</w:t>
      </w:r>
      <w:r>
        <w:softHyphen/>
        <w:t>медицинские услуги, социально-психологические услуги, социально-педагогические услуги, социально-трудовые услуги, социально-правов</w:t>
      </w:r>
      <w:r>
        <w:t>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услуги.</w:t>
      </w:r>
    </w:p>
    <w:p w:rsidR="006A5B93" w:rsidRDefault="006434E6">
      <w:pPr>
        <w:pStyle w:val="21"/>
        <w:shd w:val="clear" w:color="auto" w:fill="auto"/>
        <w:ind w:left="20" w:firstLine="540"/>
      </w:pPr>
      <w:r>
        <w:t>Структура учреждения включает в себя:</w:t>
      </w:r>
    </w:p>
    <w:p w:rsidR="006A5B93" w:rsidRDefault="006434E6">
      <w:pPr>
        <w:pStyle w:val="21"/>
        <w:numPr>
          <w:ilvl w:val="0"/>
          <w:numId w:val="1"/>
        </w:numPr>
        <w:shd w:val="clear" w:color="auto" w:fill="auto"/>
        <w:tabs>
          <w:tab w:val="left" w:pos="788"/>
        </w:tabs>
        <w:ind w:left="20" w:right="20" w:firstLine="540"/>
      </w:pPr>
      <w:r>
        <w:t>3 отделения социального обслу</w:t>
      </w:r>
      <w:r>
        <w:t>живания на дому граждан, нуждающихся в социальном обслуживании;</w:t>
      </w:r>
    </w:p>
    <w:p w:rsidR="006A5B93" w:rsidRDefault="006434E6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540"/>
      </w:pPr>
      <w:r>
        <w:t>отделение срочного социального обслуживания населения.</w:t>
      </w:r>
    </w:p>
    <w:p w:rsidR="006A5B93" w:rsidRDefault="006434E6">
      <w:pPr>
        <w:pStyle w:val="21"/>
        <w:shd w:val="clear" w:color="auto" w:fill="auto"/>
        <w:ind w:left="20"/>
      </w:pPr>
      <w:r>
        <w:t>Информационная открытость учреждения обеспечивается следующим образом :</w:t>
      </w:r>
    </w:p>
    <w:p w:rsidR="006A5B93" w:rsidRDefault="006434E6">
      <w:pPr>
        <w:pStyle w:val="21"/>
        <w:numPr>
          <w:ilvl w:val="0"/>
          <w:numId w:val="1"/>
        </w:numPr>
        <w:shd w:val="clear" w:color="auto" w:fill="auto"/>
        <w:tabs>
          <w:tab w:val="left" w:pos="207"/>
        </w:tabs>
        <w:ind w:left="20" w:right="20"/>
      </w:pPr>
      <w:r>
        <w:t xml:space="preserve">размещение установленной информации на официальном сайте государственных (муниципальных) учреждений </w:t>
      </w:r>
      <w:hyperlink r:id="rId7" w:history="1">
        <w:r>
          <w:rPr>
            <w:rStyle w:val="a3"/>
          </w:rPr>
          <w:t>www.bus.gov.ru</w:t>
        </w:r>
      </w:hyperlink>
      <w:r w:rsidRPr="00685230">
        <w:t>;</w:t>
      </w:r>
    </w:p>
    <w:p w:rsidR="006A5B93" w:rsidRDefault="006434E6">
      <w:pPr>
        <w:pStyle w:val="21"/>
        <w:shd w:val="clear" w:color="auto" w:fill="auto"/>
        <w:ind w:left="20" w:right="20" w:firstLine="540"/>
      </w:pPr>
      <w:r>
        <w:t>поддержание в актуальном состоянии официального сайта СОГБУ «Духовщинский КЦСОН» сайт</w:t>
      </w:r>
      <w:r w:rsidRPr="00685230">
        <w:t>-</w:t>
      </w:r>
      <w:hyperlink r:id="rId8" w:history="1">
        <w:r>
          <w:rPr>
            <w:rStyle w:val="a3"/>
            <w:lang w:val="en-US"/>
          </w:rPr>
          <w:t>http</w:t>
        </w:r>
        <w:r w:rsidRPr="00685230">
          <w:rPr>
            <w:rStyle w:val="a3"/>
          </w:rPr>
          <w:t>://</w:t>
        </w:r>
        <w:r>
          <w:rPr>
            <w:rStyle w:val="a3"/>
            <w:lang w:val="en-US"/>
          </w:rPr>
          <w:t>csoduh</w:t>
        </w:r>
        <w:r w:rsidRPr="00685230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A5B93" w:rsidRDefault="006434E6">
      <w:pPr>
        <w:pStyle w:val="21"/>
        <w:shd w:val="clear" w:color="auto" w:fill="auto"/>
        <w:ind w:left="20" w:right="20" w:firstLine="540"/>
      </w:pPr>
      <w:r>
        <w:t>Государственное задание по предоставлению социального обслуживания в форме на дому на 2017 год -300 человек, исполнение- 99% . По состоянию на 01 июня 2018 года исполнение государственного задания-100 % от планового показателя</w:t>
      </w:r>
      <w:r>
        <w:t>.</w:t>
      </w:r>
    </w:p>
    <w:p w:rsidR="006A5B93" w:rsidRDefault="006434E6">
      <w:pPr>
        <w:pStyle w:val="20"/>
        <w:shd w:val="clear" w:color="auto" w:fill="auto"/>
        <w:ind w:left="20" w:firstLine="540"/>
        <w:jc w:val="both"/>
      </w:pPr>
      <w:r>
        <w:t>Штатная численность отделений социального обслуживания на дому</w:t>
      </w:r>
    </w:p>
    <w:p w:rsidR="006A5B93" w:rsidRDefault="006434E6">
      <w:pPr>
        <w:pStyle w:val="21"/>
        <w:shd w:val="clear" w:color="auto" w:fill="auto"/>
        <w:spacing w:after="6" w:line="270" w:lineRule="exact"/>
        <w:ind w:left="20"/>
      </w:pPr>
      <w:r>
        <w:t>составляет 54 шт. единицы, из них 51 штатная единица социальных работников.</w:t>
      </w:r>
    </w:p>
    <w:p w:rsidR="006A5B93" w:rsidRDefault="006434E6">
      <w:pPr>
        <w:pStyle w:val="21"/>
        <w:shd w:val="clear" w:color="auto" w:fill="auto"/>
        <w:spacing w:line="322" w:lineRule="exact"/>
        <w:ind w:left="20" w:right="20" w:firstLine="540"/>
      </w:pPr>
      <w:r>
        <w:t>Деятельность отделений социального обслуживания на дому направлена на решение проблем граждан пожилого возраста и и</w:t>
      </w:r>
      <w:r>
        <w:t>нвалидов, частично утративших способность к самообслуживанию, нуждающихся в посторонней поддержке. Это наиболее распространенная и востребованная форма социальной работы. В течение</w:t>
      </w:r>
    </w:p>
    <w:p w:rsidR="006A5B93" w:rsidRDefault="006434E6">
      <w:pPr>
        <w:pStyle w:val="21"/>
        <w:numPr>
          <w:ilvl w:val="0"/>
          <w:numId w:val="2"/>
        </w:numPr>
        <w:shd w:val="clear" w:color="auto" w:fill="auto"/>
        <w:tabs>
          <w:tab w:val="left" w:pos="654"/>
        </w:tabs>
        <w:spacing w:line="322" w:lineRule="exact"/>
        <w:ind w:left="20" w:right="20"/>
      </w:pPr>
      <w:r>
        <w:t>года отделением обслужено 363 человека. Одним из направлений деятельности о</w:t>
      </w:r>
      <w:r>
        <w:t>тделения является выявление и учет граждан, нуждающихся в социальном обслуживании. В настоящее время очередность на принятие в отделения социального обслуживания на дому полностью отсутствует.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t xml:space="preserve"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поставщиком социальных услуг и </w:t>
      </w:r>
      <w:r>
        <w:t>гражданином или его законным представителем, в соответствии с индивидуальной программой предоставления социальных услуг, представленной поставщику социальных услуг.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rPr>
          <w:rStyle w:val="a5"/>
        </w:rPr>
        <w:lastRenderedPageBreak/>
        <w:t xml:space="preserve">В отделении срочного социального обслуживания </w:t>
      </w:r>
      <w:r>
        <w:t>проводится работа по разным направлениям со в</w:t>
      </w:r>
      <w:r>
        <w:t>семи социально-незащищенными слоями населения. Основной целью отделения является оказание неотложной помощи разового характера гражданам пожилого возраста и инвалидам, также остро нуждающимся в социальной поддержке гражданам.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t>Перечень срочных социальных ус</w:t>
      </w:r>
      <w:r>
        <w:t>луг, предоставляемых смоленским областным государственным бюджетным учреждением «Духовщинский комплексный центр социального обслуживания населения», утвержден Законом Смоленской области от 22.09.2014 года №114-з «О перечне социальных услуг, предоставляемых</w:t>
      </w:r>
      <w:r>
        <w:t xml:space="preserve"> поставщиками социальных услуг в Смоленской области.</w:t>
      </w:r>
    </w:p>
    <w:p w:rsidR="006A5B93" w:rsidRDefault="006434E6">
      <w:pPr>
        <w:pStyle w:val="21"/>
        <w:shd w:val="clear" w:color="auto" w:fill="auto"/>
        <w:ind w:left="20" w:firstLine="560"/>
      </w:pPr>
      <w:r>
        <w:t>Государственное задание по предоставлению срочных социальных услуг на</w:t>
      </w:r>
    </w:p>
    <w:p w:rsidR="006A5B93" w:rsidRDefault="006434E6">
      <w:pPr>
        <w:pStyle w:val="21"/>
        <w:numPr>
          <w:ilvl w:val="0"/>
          <w:numId w:val="2"/>
        </w:numPr>
        <w:shd w:val="clear" w:color="auto" w:fill="auto"/>
        <w:tabs>
          <w:tab w:val="left" w:pos="649"/>
        </w:tabs>
        <w:ind w:left="20"/>
        <w:jc w:val="left"/>
      </w:pPr>
      <w:r>
        <w:t>год:</w:t>
      </w:r>
    </w:p>
    <w:p w:rsidR="006A5B93" w:rsidRDefault="006434E6">
      <w:pPr>
        <w:pStyle w:val="21"/>
        <w:shd w:val="clear" w:color="auto" w:fill="auto"/>
        <w:ind w:left="20" w:firstLine="560"/>
      </w:pPr>
      <w:r>
        <w:t>-обеспечение бесплатным горячим питание-108 человек;</w:t>
      </w:r>
    </w:p>
    <w:p w:rsidR="006A5B93" w:rsidRDefault="006434E6">
      <w:pPr>
        <w:pStyle w:val="21"/>
        <w:numPr>
          <w:ilvl w:val="0"/>
          <w:numId w:val="1"/>
        </w:numPr>
        <w:shd w:val="clear" w:color="auto" w:fill="auto"/>
        <w:tabs>
          <w:tab w:val="left" w:pos="836"/>
        </w:tabs>
        <w:ind w:left="20" w:right="20" w:firstLine="560"/>
      </w:pPr>
      <w:r>
        <w:t>обеспечение</w:t>
      </w:r>
      <w:r>
        <w:rPr>
          <w:vertAlign w:val="superscript"/>
        </w:rPr>
        <w:t>4</w:t>
      </w:r>
      <w:r>
        <w:t>одеждой, обувью и предметами первой необходимости- 20 человек.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t>Деятельность отделения строится на сотрудничестве с различными государственными, общественными организациями и отдельными гражданами. Специалисты отделения сотрудничают со специалистами других ведомств и организаций в плане выявления граждан, нуждающихся в</w:t>
      </w:r>
      <w:r>
        <w:t xml:space="preserve"> социальных услугах и оказания им содействия в получении помощи в соответствии с действующими социальными программами.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t>За 2017 год отделением срочного социального обслуживания оказана помощь - 179 человекам (срочные услуги, социальное такси).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t>Учреждением п</w:t>
      </w:r>
      <w:r>
        <w:t>редоставляются дополнительные социальные услуги на условиях полной оплаты, не входящие в федеральный перечень социальных услуг, предоставляемых поставщиками на территории Смоленской области, а также услуги, предоставляемые сверх объемов, определенных госуд</w:t>
      </w:r>
      <w:r>
        <w:t xml:space="preserve">арственными стандартами социального обслуживания. </w:t>
      </w:r>
      <w:r>
        <w:rPr>
          <w:rStyle w:val="a5"/>
        </w:rPr>
        <w:t>Предоставлено дополнительных социальных услуг за плату в 2017 год - 420 услуг.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t xml:space="preserve">Одним из приоритетных направлений деятельности учреждения является систематическая работа по реализации Федерального Закона от </w:t>
      </w:r>
      <w:r>
        <w:t>28.декабря 2013 года № 442 -ФЗ «Об основах сбциального обслуживания граждан в Российской Федерации», укреплению материально-технической базы, улучшению системы контроля качества социальных услуг, внедрению инновационных социальных технологий.</w:t>
      </w:r>
    </w:p>
    <w:p w:rsidR="006A5B93" w:rsidRDefault="006434E6" w:rsidP="00685230">
      <w:pPr>
        <w:pStyle w:val="21"/>
        <w:shd w:val="clear" w:color="auto" w:fill="auto"/>
        <w:spacing w:after="238"/>
        <w:ind w:left="20" w:right="20" w:firstLine="560"/>
      </w:pPr>
      <w:r>
        <w:t>Большинство малых и отдаленных населенных пунктов, в которых отсутствует социальная инфраструктура, оказываются вне поля влияния учреждений социальной сферы. Проживают в этих населенных пунктах в основном одинокие пожилые люди. Выходом из сложившейся ситуа</w:t>
      </w:r>
      <w:r>
        <w:t xml:space="preserve">ции послужила организация </w:t>
      </w:r>
      <w:r>
        <w:rPr>
          <w:rStyle w:val="a5"/>
        </w:rPr>
        <w:t xml:space="preserve">службы «Мобильная бригада» </w:t>
      </w:r>
      <w:r>
        <w:t>- форма работы, позволяющая предоставлять адресную помощь, более широкий спектр услуг пожилым гражданам в отдаленных населенных пунктах. Организуются плановые (по</w:t>
      </w:r>
      <w:r w:rsidR="00685230">
        <w:t xml:space="preserve"> </w:t>
      </w:r>
      <w:r>
        <w:t>утвержденному графику) и внеплановые</w:t>
      </w:r>
      <w:r>
        <w:t xml:space="preserve"> (экстренные) выезды. В 2017 году осуществлено 19 въездов «мобильной бригадой» оказано 95 услуг 91 гражданам.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t xml:space="preserve">Учреждение предоставляет </w:t>
      </w:r>
      <w:r>
        <w:rPr>
          <w:rStyle w:val="a5"/>
        </w:rPr>
        <w:t xml:space="preserve">услугу «Социальное такси» </w:t>
      </w:r>
      <w:r>
        <w:t>для проезда до социально-значимых объектов, расположенных на территории г. Духовщина и Духовщин</w:t>
      </w:r>
      <w:r>
        <w:t>ского района для граждан пожилого возраста и инвалидов, состоящих на социальном обслуживании в учреждении, а также участников и инвалидов Великой Отечественной Войны. За 2017 год услугой воспользовались 73 человека. За 5 месяцев 2018 года 23 человека.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t>С ав</w:t>
      </w:r>
      <w:r>
        <w:t xml:space="preserve">густа 2016 года в СОГБУ «Духовщинский КЦСОН» работает </w:t>
      </w:r>
      <w:r>
        <w:rPr>
          <w:rStyle w:val="a5"/>
        </w:rPr>
        <w:t xml:space="preserve">компьютерный класс и факультатив «С компьютером на Ты» </w:t>
      </w:r>
      <w:r>
        <w:t>для граждан пожилого возраста и инвалидов, сохранивших способность к активному образу жизни, с целью обучения навыкам работы на персональном компью</w:t>
      </w:r>
      <w:r>
        <w:t>тере, поддержания социально-культурной активности пожилых людей, развития коммуникативных способностей, адаптации в современных условиях жизни. Обучение прошли 12 человек.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t>При обучении компьютеру на дому устанавливается тесное взаимодействие, взаимопониман</w:t>
      </w:r>
      <w:r>
        <w:t>ие, атмосфера доверия и взаимоуважения обучающегося и преподавателя.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t xml:space="preserve">2014 году в смоленском областном государственном бюджетном учреждении «Духовщинский комплексный центр социального обслуживания населения» организована </w:t>
      </w:r>
      <w:r>
        <w:rPr>
          <w:rStyle w:val="a5"/>
        </w:rPr>
        <w:t xml:space="preserve">работа участковой социальной службы </w:t>
      </w:r>
      <w:r>
        <w:t>в Третьяковском сельском поселении. За 2017 год услугами участковой социальной службой воспользовались 251 человек, оказано 25 видов помощи; за 5 месяцев 2018 года 200 человек.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rPr>
          <w:rStyle w:val="a5"/>
        </w:rPr>
        <w:t xml:space="preserve">Социальная парикмахерская с выездом на дом </w:t>
      </w:r>
      <w:r>
        <w:t>предназначена для оказания парикмахе</w:t>
      </w:r>
      <w:r>
        <w:t>рских услуг гражданам, частично или полностью утратившим способность к самообслуживанию и передвижению, а также получателям социальных услуг. Воспользовались услугой в 2017 году- 94 человека.</w:t>
      </w:r>
    </w:p>
    <w:p w:rsidR="006A5B93" w:rsidRDefault="006434E6">
      <w:pPr>
        <w:pStyle w:val="20"/>
        <w:shd w:val="clear" w:color="auto" w:fill="auto"/>
        <w:ind w:left="20" w:right="20" w:firstLine="560"/>
        <w:jc w:val="both"/>
      </w:pPr>
      <w:r>
        <w:t>Работают «Школа безопасности», «Школа социально-бытовой адаптаци</w:t>
      </w:r>
      <w:r>
        <w:t xml:space="preserve">и и реабилитации», «Школа здоровья». </w:t>
      </w:r>
      <w:r>
        <w:rPr>
          <w:rStyle w:val="22"/>
        </w:rPr>
        <w:t>За 2017 год оказано услуг- 1607.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rPr>
          <w:rStyle w:val="a5"/>
        </w:rPr>
        <w:t xml:space="preserve">Услуга «экстренный вызов» </w:t>
      </w:r>
      <w:r>
        <w:t>- услуга, обеспечивающая получателям услуг необходимой экстренной помощью, посредством осуществления быстрого дозвона до социального работника или бригады «скор</w:t>
      </w:r>
      <w:r>
        <w:t xml:space="preserve">ой помощи». </w:t>
      </w:r>
      <w:r>
        <w:rPr>
          <w:rStyle w:val="a5"/>
        </w:rPr>
        <w:t xml:space="preserve">«Экстренный вызов» - </w:t>
      </w:r>
      <w:r>
        <w:t>обычный мобильный телефон, настроенный в режиме «быстрого дозвона» (путем нажатия запрограммированной кнопки наборного поля), соединяющий с социальным работником или бригадой «Скорой помощи». Подключена услуга 76 граждан на</w:t>
      </w:r>
      <w:r>
        <w:t>ходящихся на социальном обслуживании.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t xml:space="preserve">На бесплатной основе работаем </w:t>
      </w:r>
      <w:r>
        <w:rPr>
          <w:rStyle w:val="a5"/>
        </w:rPr>
        <w:t xml:space="preserve">пункт проката </w:t>
      </w:r>
      <w:r>
        <w:t>для граждан пожилого возраста и инвалидов, нуждающихся в средствах реабилитации и ухода. В перечень технических средств реабилитации входит: трость опорная, трость с подлокот</w:t>
      </w:r>
      <w:r>
        <w:t>ником взрослая, трость с подлокотником детская, инвалидная коляска, уринал, судно. При получении на прокат средств реабилитации, граждан обучают в Школе социальной адаптации и реабилитации правильному пользованию полученных средств. Воспользовались услугам</w:t>
      </w:r>
      <w:r>
        <w:t>и проката в 2017,году 11 человек, за 5 месяца 2018-3 человека.</w:t>
      </w:r>
    </w:p>
    <w:p w:rsidR="006A5B93" w:rsidRDefault="006434E6">
      <w:pPr>
        <w:pStyle w:val="21"/>
        <w:shd w:val="clear" w:color="auto" w:fill="auto"/>
        <w:ind w:left="20" w:right="20" w:firstLine="560"/>
      </w:pPr>
      <w:r>
        <w:t xml:space="preserve">С 2014 года в Смоленской области ведется работа о создании </w:t>
      </w:r>
      <w:r>
        <w:rPr>
          <w:rStyle w:val="a5"/>
        </w:rPr>
        <w:t xml:space="preserve">приемных семей </w:t>
      </w:r>
      <w:r>
        <w:t>для граждан пожилого возраста и инвалидов, проживающих на территории Смоленской области. Это одна из стационар</w:t>
      </w:r>
      <w:r>
        <w:t>замещающи</w:t>
      </w:r>
      <w:r>
        <w:t>х технологий в практике социального обслуживания граждан пожилого возраста и инвалидов. Приемная семья-</w:t>
      </w:r>
      <w:r>
        <w:br w:type="page"/>
        <w:t>форма жизнеустройства гражданина, нуждающегося в социальном обслуживании, предусматривающая уход за гражданином лицом, не являющимся его родственником и</w:t>
      </w:r>
      <w:r>
        <w:t xml:space="preserve"> изъявившим желание создать приемную семью, и совместное проживание.</w:t>
      </w:r>
    </w:p>
    <w:p w:rsidR="006A5B93" w:rsidRDefault="006434E6">
      <w:pPr>
        <w:pStyle w:val="21"/>
        <w:shd w:val="clear" w:color="auto" w:fill="auto"/>
        <w:ind w:left="20" w:right="20" w:firstLine="480"/>
      </w:pPr>
      <w:r>
        <w:t xml:space="preserve">На сегодня желающих создать приемную семью на территории Духовщинского района нет. Информация об условия создания приемной семьи была опубликована в районной газете «Панорама Духовщины», </w:t>
      </w:r>
      <w:r>
        <w:t>а также на имя глав сельских поселений была направлена информация.</w:t>
      </w:r>
    </w:p>
    <w:p w:rsidR="006A5B93" w:rsidRDefault="006434E6">
      <w:pPr>
        <w:pStyle w:val="20"/>
        <w:shd w:val="clear" w:color="auto" w:fill="auto"/>
        <w:ind w:left="20" w:firstLine="480"/>
        <w:jc w:val="both"/>
      </w:pPr>
      <w:r>
        <w:t>Культурно-досуговая деятельность.</w:t>
      </w:r>
    </w:p>
    <w:p w:rsidR="006A5B93" w:rsidRDefault="006434E6">
      <w:pPr>
        <w:pStyle w:val="21"/>
        <w:shd w:val="clear" w:color="auto" w:fill="auto"/>
        <w:spacing w:after="116"/>
        <w:ind w:left="20" w:right="20" w:firstLine="480"/>
      </w:pPr>
      <w:r>
        <w:rPr>
          <w:rStyle w:val="a5"/>
        </w:rPr>
        <w:t xml:space="preserve">Клуб «Оптимист». </w:t>
      </w:r>
      <w:r>
        <w:t>С октября 2008 года при учреждении работает клуб по интересам «Оптимист», членами которого являются граждане от 57 лет до 90 лет. Работа к</w:t>
      </w:r>
      <w:r>
        <w:t>луба строится по нескольким направлениям: встречи членов клуба по памятным датам (песни, танцы, викторины, чаепитие); выездные концерты в другие учреждения; экскурсии по историческим местам.</w:t>
      </w:r>
    </w:p>
    <w:p w:rsidR="006A5B93" w:rsidRDefault="006434E6">
      <w:pPr>
        <w:pStyle w:val="21"/>
        <w:shd w:val="clear" w:color="auto" w:fill="auto"/>
        <w:spacing w:line="322" w:lineRule="exact"/>
        <w:ind w:left="20" w:right="20" w:firstLine="480"/>
      </w:pPr>
      <w:r>
        <w:rPr>
          <w:rStyle w:val="a5"/>
        </w:rPr>
        <w:t xml:space="preserve">«Домашний праздник». </w:t>
      </w:r>
      <w:r>
        <w:t>С 01.02.2016 года введена услуга «Домашний п</w:t>
      </w:r>
      <w:r>
        <w:t>раздник» для получателей социальных услуг на дому, целью которой является повышения качества и культуры социального обслуживания. Технология заключается в проведении праздничных мероприятий (юбилеи, памятные даты и др. праздники) на д</w:t>
      </w:r>
      <w:r w:rsidR="00685230">
        <w:t>о</w:t>
      </w:r>
      <w:r>
        <w:t>му у получателя услуг</w:t>
      </w:r>
      <w:r>
        <w:t>.</w:t>
      </w:r>
    </w:p>
    <w:p w:rsidR="006A5B93" w:rsidRDefault="006434E6">
      <w:pPr>
        <w:pStyle w:val="21"/>
        <w:shd w:val="clear" w:color="auto" w:fill="auto"/>
        <w:ind w:left="20" w:right="20" w:firstLine="480"/>
      </w:pPr>
      <w:r>
        <w:rPr>
          <w:rStyle w:val="a5"/>
        </w:rPr>
        <w:t xml:space="preserve">Социальный туризм. </w:t>
      </w:r>
      <w:r>
        <w:t>С 01.10.2015 года действует проект «Социальный туризм «Край наш Смоленский»» - это культурно-просветительские поездки и экскурсии для групп пожилых людей и инвалидов с учетом их пожеланий и возможностей по значимым местам Смоленской об</w:t>
      </w:r>
      <w:r>
        <w:t>ласти.</w:t>
      </w:r>
    </w:p>
    <w:p w:rsidR="006A5B93" w:rsidRDefault="006434E6">
      <w:pPr>
        <w:pStyle w:val="21"/>
        <w:shd w:val="clear" w:color="auto" w:fill="auto"/>
        <w:spacing w:after="338"/>
        <w:ind w:left="20" w:right="20" w:firstLine="480"/>
      </w:pPr>
      <w:r>
        <w:rPr>
          <w:rStyle w:val="a5"/>
        </w:rPr>
        <w:t xml:space="preserve">Объединение «Серебряные волонтеры». </w:t>
      </w:r>
      <w:r>
        <w:t>Дата открытия 17.10.2017 года - добровольное объединение граждан пожилого возраста, изъявивших желание заниматься волонтерской деятельностью, проведено с начала года 11 мероприятий.</w:t>
      </w:r>
    </w:p>
    <w:p w:rsidR="006A5B93" w:rsidRDefault="006434E6">
      <w:pPr>
        <w:pStyle w:val="20"/>
        <w:shd w:val="clear" w:color="auto" w:fill="auto"/>
        <w:spacing w:after="1" w:line="270" w:lineRule="exact"/>
        <w:ind w:left="20" w:firstLine="480"/>
        <w:jc w:val="both"/>
      </w:pPr>
      <w:r>
        <w:t>Планы на 2018 год.</w:t>
      </w:r>
    </w:p>
    <w:p w:rsidR="006A5B93" w:rsidRDefault="006434E6">
      <w:pPr>
        <w:pStyle w:val="21"/>
        <w:shd w:val="clear" w:color="auto" w:fill="auto"/>
        <w:spacing w:line="322" w:lineRule="exact"/>
        <w:ind w:left="20" w:right="20" w:firstLine="480"/>
      </w:pPr>
      <w:r>
        <w:t>Основные нап</w:t>
      </w:r>
      <w:r>
        <w:t>равления работы учреждения на 2018 год - совершенствование системы социального обслуживания, обеспечение доступности и качества предоставления государственных услуг, развитие новых форм социального обслуживания населения, развитие материально-технической б</w:t>
      </w:r>
      <w:r>
        <w:t>азы учреждения, совершенствование работы мобильной бригады, участковой службы, дальнейшее развитие межведомственного взаимодействия.</w:t>
      </w:r>
    </w:p>
    <w:p w:rsidR="006A5B93" w:rsidRDefault="006434E6">
      <w:pPr>
        <w:pStyle w:val="21"/>
        <w:shd w:val="clear" w:color="auto" w:fill="auto"/>
        <w:spacing w:line="322" w:lineRule="exact"/>
        <w:ind w:left="20" w:right="20"/>
        <w:sectPr w:rsidR="006A5B93">
          <w:type w:val="continuous"/>
          <w:pgSz w:w="11909" w:h="16838"/>
          <w:pgMar w:top="343" w:right="885" w:bottom="372" w:left="895" w:header="0" w:footer="3" w:gutter="0"/>
          <w:cols w:space="720"/>
          <w:noEndnote/>
          <w:docGrid w:linePitch="360"/>
        </w:sectPr>
      </w:pPr>
      <w:r>
        <w:rPr>
          <w:rStyle w:val="a5"/>
        </w:rPr>
        <w:t xml:space="preserve">Социальный проект - «Добровольные помощники - новые тимуровцы». </w:t>
      </w:r>
      <w:r>
        <w:t>Дата открытия 16.02.2018 года проведе</w:t>
      </w:r>
      <w:r>
        <w:t>но с начала года 4 мероприятия. Одним из направлений, которое помогает' решать проблемы пожилых людей, является сотрудничество с добровольными помощниками - школьниками, а также патриотическое воспитание подрастающего поколения.</w:t>
      </w:r>
    </w:p>
    <w:p w:rsidR="006A5B93" w:rsidRDefault="006A5B93">
      <w:pPr>
        <w:spacing w:line="240" w:lineRule="exact"/>
        <w:rPr>
          <w:sz w:val="19"/>
          <w:szCs w:val="19"/>
        </w:rPr>
      </w:pPr>
    </w:p>
    <w:p w:rsidR="006A5B93" w:rsidRDefault="006A5B93">
      <w:pPr>
        <w:spacing w:line="240" w:lineRule="exact"/>
        <w:rPr>
          <w:sz w:val="19"/>
          <w:szCs w:val="19"/>
        </w:rPr>
      </w:pPr>
    </w:p>
    <w:p w:rsidR="006A5B93" w:rsidRDefault="006A5B93">
      <w:pPr>
        <w:spacing w:line="240" w:lineRule="exact"/>
        <w:rPr>
          <w:sz w:val="19"/>
          <w:szCs w:val="19"/>
        </w:rPr>
      </w:pPr>
    </w:p>
    <w:p w:rsidR="006A5B93" w:rsidRDefault="006A5B93">
      <w:pPr>
        <w:spacing w:before="45" w:after="45" w:line="240" w:lineRule="exact"/>
        <w:rPr>
          <w:sz w:val="19"/>
          <w:szCs w:val="19"/>
        </w:rPr>
      </w:pPr>
    </w:p>
    <w:p w:rsidR="006A5B93" w:rsidRDefault="006A5B93">
      <w:pPr>
        <w:rPr>
          <w:sz w:val="2"/>
          <w:szCs w:val="2"/>
        </w:rPr>
        <w:sectPr w:rsidR="006A5B9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5B93" w:rsidRDefault="006A5B93">
      <w:pPr>
        <w:pStyle w:val="20"/>
        <w:shd w:val="clear" w:color="auto" w:fill="auto"/>
        <w:spacing w:line="27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48.35pt;margin-top:.3pt;width:61.3pt;height:13.15pt;z-index:-125829375;mso-wrap-distance-left:5pt;mso-wrap-distance-right:5pt;mso-position-horizontal-relative:margin" filled="f" stroked="f">
            <v:textbox style="mso-fit-shape-to-text:t" inset="0,0,0,0">
              <w:txbxContent>
                <w:p w:rsidR="006A5B93" w:rsidRDefault="006434E6">
                  <w:pPr>
                    <w:pStyle w:val="21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>Директор</w:t>
                  </w:r>
                </w:p>
              </w:txbxContent>
            </v:textbox>
            <w10:wrap type="square" anchorx="margin"/>
          </v:shape>
        </w:pict>
      </w:r>
      <w:r w:rsidR="006434E6">
        <w:t>Л.А. Короткова</w:t>
      </w:r>
    </w:p>
    <w:sectPr w:rsidR="006A5B93" w:rsidSect="006A5B93">
      <w:type w:val="continuous"/>
      <w:pgSz w:w="11909" w:h="16838"/>
      <w:pgMar w:top="1247" w:right="1536" w:bottom="1381" w:left="80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E6" w:rsidRDefault="006434E6" w:rsidP="006A5B93">
      <w:r>
        <w:separator/>
      </w:r>
    </w:p>
  </w:endnote>
  <w:endnote w:type="continuationSeparator" w:id="1">
    <w:p w:rsidR="006434E6" w:rsidRDefault="006434E6" w:rsidP="006A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E6" w:rsidRDefault="006434E6"/>
  </w:footnote>
  <w:footnote w:type="continuationSeparator" w:id="1">
    <w:p w:rsidR="006434E6" w:rsidRDefault="006434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67A"/>
    <w:multiLevelType w:val="multilevel"/>
    <w:tmpl w:val="B43AAB5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D407C"/>
    <w:multiLevelType w:val="multilevel"/>
    <w:tmpl w:val="2162E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6A5B93"/>
    <w:rsid w:val="006434E6"/>
    <w:rsid w:val="00685230"/>
    <w:rsid w:val="006A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B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B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5B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6A5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6A5B93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6A5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5pt">
    <w:name w:val="Основной текст (3) + Малые прописные;Интервал 5 pt"/>
    <w:basedOn w:val="3"/>
    <w:rsid w:val="006A5B93"/>
    <w:rPr>
      <w:smallCaps/>
      <w:color w:val="000000"/>
      <w:spacing w:val="1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A5B93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8pt">
    <w:name w:val="Основной текст (4) + Times New Roman;8 pt"/>
    <w:basedOn w:val="4"/>
    <w:rsid w:val="006A5B93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3135pt">
    <w:name w:val="Основной текст (3) + 13;5 pt;Курсив"/>
    <w:basedOn w:val="3"/>
    <w:rsid w:val="006A5B93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">
    <w:name w:val="Основной текст (5)_"/>
    <w:basedOn w:val="a0"/>
    <w:link w:val="50"/>
    <w:rsid w:val="006A5B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  <w:lang w:val="en-US"/>
    </w:rPr>
  </w:style>
  <w:style w:type="character" w:customStyle="1" w:styleId="51">
    <w:name w:val="Основной текст (5)"/>
    <w:basedOn w:val="5"/>
    <w:rsid w:val="006A5B93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Малые прописные"/>
    <w:basedOn w:val="5"/>
    <w:rsid w:val="006A5B93"/>
    <w:rPr>
      <w:smallCaps/>
      <w:color w:val="000000"/>
      <w:spacing w:val="0"/>
      <w:w w:val="100"/>
      <w:position w:val="0"/>
      <w:u w:val="single"/>
    </w:rPr>
  </w:style>
  <w:style w:type="character" w:customStyle="1" w:styleId="53">
    <w:name w:val="Основной текст (5) + Малые прописные"/>
    <w:basedOn w:val="5"/>
    <w:rsid w:val="006A5B93"/>
    <w:rPr>
      <w:smallCaps/>
      <w:color w:val="000000"/>
      <w:spacing w:val="0"/>
      <w:w w:val="100"/>
      <w:position w:val="0"/>
    </w:rPr>
  </w:style>
  <w:style w:type="character" w:customStyle="1" w:styleId="a5">
    <w:name w:val="Основной текст + Полужирный"/>
    <w:basedOn w:val="a4"/>
    <w:rsid w:val="006A5B93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6A5B9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6A5B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 + Не полужирный"/>
    <w:basedOn w:val="2"/>
    <w:rsid w:val="006A5B93"/>
    <w:rPr>
      <w:b/>
      <w:b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6A5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6A5B9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6A5B9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A5B9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6A5B93"/>
    <w:pPr>
      <w:shd w:val="clear" w:color="auto" w:fill="FFFFFF"/>
      <w:spacing w:line="168" w:lineRule="exact"/>
      <w:jc w:val="center"/>
    </w:pPr>
    <w:rPr>
      <w:rFonts w:ascii="Corbel" w:eastAsia="Corbel" w:hAnsi="Corbel" w:cs="Corbel"/>
      <w:sz w:val="17"/>
      <w:szCs w:val="17"/>
    </w:rPr>
  </w:style>
  <w:style w:type="paragraph" w:customStyle="1" w:styleId="50">
    <w:name w:val="Основной текст (5)"/>
    <w:basedOn w:val="a"/>
    <w:link w:val="5"/>
    <w:rsid w:val="006A5B9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  <w:lang w:val="en-US"/>
    </w:rPr>
  </w:style>
  <w:style w:type="paragraph" w:customStyle="1" w:styleId="60">
    <w:name w:val="Основной текст (6)"/>
    <w:basedOn w:val="a"/>
    <w:link w:val="6"/>
    <w:rsid w:val="006A5B93"/>
    <w:pPr>
      <w:shd w:val="clear" w:color="auto" w:fill="FFFFFF"/>
      <w:spacing w:before="120" w:after="120"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70">
    <w:name w:val="Основной текст (7)"/>
    <w:basedOn w:val="a"/>
    <w:link w:val="7"/>
    <w:rsid w:val="006A5B93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odu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1720</Words>
  <Characters>9810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2018-07-25T10:15:00Z</dcterms:created>
  <dcterms:modified xsi:type="dcterms:W3CDTF">2018-07-25T10:18:00Z</dcterms:modified>
</cp:coreProperties>
</file>