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93AA06" w14:textId="5AEE7820" w:rsidR="007A07BB" w:rsidRDefault="007A07BB" w:rsidP="007A07BB">
      <w:pPr>
        <w:rPr>
          <w:sz w:val="28"/>
          <w:szCs w:val="28"/>
        </w:rPr>
      </w:pPr>
    </w:p>
    <w:p w14:paraId="09835C90" w14:textId="0F82BA3C" w:rsidR="007A07BB" w:rsidRDefault="007A07BB" w:rsidP="007A07BB">
      <w:pPr>
        <w:rPr>
          <w:sz w:val="28"/>
          <w:szCs w:val="28"/>
        </w:rPr>
      </w:pPr>
    </w:p>
    <w:p w14:paraId="3A8264B4" w14:textId="375E298E" w:rsidR="007A07BB" w:rsidRDefault="007A07BB" w:rsidP="007A07BB">
      <w:pPr>
        <w:rPr>
          <w:sz w:val="28"/>
          <w:szCs w:val="28"/>
        </w:rPr>
      </w:pPr>
      <w:bookmarkStart w:id="0" w:name="_GoBack"/>
      <w:bookmarkEnd w:id="0"/>
    </w:p>
    <w:p w14:paraId="04D9558F" w14:textId="77777777" w:rsidR="007A07BB" w:rsidRPr="0016073F" w:rsidRDefault="007A07BB" w:rsidP="007A07BB">
      <w:pPr>
        <w:pStyle w:val="ad"/>
        <w:jc w:val="right"/>
        <w:rPr>
          <w:sz w:val="28"/>
          <w:szCs w:val="28"/>
        </w:rPr>
      </w:pPr>
      <w:r w:rsidRPr="0016073F">
        <w:rPr>
          <w:sz w:val="28"/>
          <w:szCs w:val="28"/>
        </w:rPr>
        <w:t>Утверждено</w:t>
      </w:r>
    </w:p>
    <w:p w14:paraId="20B3FB02" w14:textId="77777777" w:rsidR="007A07BB" w:rsidRPr="0016073F" w:rsidRDefault="007A07BB" w:rsidP="007A07BB">
      <w:pPr>
        <w:pStyle w:val="ad"/>
        <w:jc w:val="right"/>
        <w:rPr>
          <w:sz w:val="28"/>
          <w:szCs w:val="28"/>
        </w:rPr>
      </w:pPr>
      <w:r w:rsidRPr="0016073F">
        <w:rPr>
          <w:sz w:val="28"/>
          <w:szCs w:val="28"/>
        </w:rPr>
        <w:t xml:space="preserve">решением </w:t>
      </w:r>
      <w:r>
        <w:rPr>
          <w:sz w:val="28"/>
          <w:szCs w:val="28"/>
        </w:rPr>
        <w:t xml:space="preserve">  </w:t>
      </w:r>
      <w:r w:rsidRPr="0016073F">
        <w:rPr>
          <w:sz w:val="28"/>
          <w:szCs w:val="28"/>
        </w:rPr>
        <w:t xml:space="preserve"> Духовщинского</w:t>
      </w:r>
    </w:p>
    <w:p w14:paraId="33B14E13" w14:textId="77777777" w:rsidR="007A07BB" w:rsidRPr="0016073F" w:rsidRDefault="007A07BB" w:rsidP="007A07BB">
      <w:pPr>
        <w:pStyle w:val="ad"/>
        <w:jc w:val="right"/>
        <w:rPr>
          <w:sz w:val="28"/>
          <w:szCs w:val="28"/>
        </w:rPr>
      </w:pPr>
      <w:r>
        <w:rPr>
          <w:sz w:val="28"/>
          <w:szCs w:val="28"/>
        </w:rPr>
        <w:t>окружного</w:t>
      </w:r>
      <w:r w:rsidRPr="0016073F">
        <w:rPr>
          <w:sz w:val="28"/>
          <w:szCs w:val="28"/>
        </w:rPr>
        <w:t xml:space="preserve"> Совета депутатов</w:t>
      </w:r>
    </w:p>
    <w:p w14:paraId="70EA6BA7" w14:textId="691F23BF" w:rsidR="007A07BB" w:rsidRDefault="007A07BB" w:rsidP="00E3196E">
      <w:pPr>
        <w:pStyle w:val="ad"/>
        <w:jc w:val="right"/>
        <w:rPr>
          <w:sz w:val="28"/>
          <w:szCs w:val="28"/>
        </w:rPr>
      </w:pPr>
      <w:r w:rsidRPr="0016073F">
        <w:rPr>
          <w:sz w:val="28"/>
          <w:szCs w:val="28"/>
        </w:rPr>
        <w:t xml:space="preserve">от </w:t>
      </w:r>
      <w:r w:rsidR="00E3196E">
        <w:rPr>
          <w:sz w:val="28"/>
          <w:szCs w:val="28"/>
        </w:rPr>
        <w:t xml:space="preserve">25 </w:t>
      </w:r>
      <w:r>
        <w:rPr>
          <w:sz w:val="28"/>
          <w:szCs w:val="28"/>
        </w:rPr>
        <w:t xml:space="preserve">октября 2024 </w:t>
      </w:r>
      <w:r w:rsidRPr="0016073F">
        <w:rPr>
          <w:sz w:val="28"/>
          <w:szCs w:val="28"/>
        </w:rPr>
        <w:t>года  №</w:t>
      </w:r>
      <w:r>
        <w:rPr>
          <w:sz w:val="28"/>
          <w:szCs w:val="28"/>
        </w:rPr>
        <w:t xml:space="preserve"> </w:t>
      </w:r>
      <w:r w:rsidR="00E3196E">
        <w:rPr>
          <w:sz w:val="28"/>
          <w:szCs w:val="28"/>
        </w:rPr>
        <w:t>9</w:t>
      </w:r>
    </w:p>
    <w:p w14:paraId="6C30DB27" w14:textId="77777777" w:rsidR="007A07BB" w:rsidRPr="00B10EDC" w:rsidRDefault="007A07BB" w:rsidP="007A07BB">
      <w:pPr>
        <w:jc w:val="right"/>
        <w:rPr>
          <w:sz w:val="28"/>
          <w:szCs w:val="28"/>
        </w:rPr>
      </w:pPr>
    </w:p>
    <w:p w14:paraId="2954602E" w14:textId="77777777" w:rsidR="007A07BB" w:rsidRPr="00EF4C3F" w:rsidRDefault="007A07BB" w:rsidP="007A07BB">
      <w:pPr>
        <w:jc w:val="center"/>
        <w:rPr>
          <w:b/>
          <w:sz w:val="28"/>
          <w:szCs w:val="28"/>
        </w:rPr>
      </w:pPr>
      <w:r w:rsidRPr="00EF4C3F">
        <w:rPr>
          <w:b/>
          <w:sz w:val="28"/>
          <w:szCs w:val="28"/>
        </w:rPr>
        <w:t>ПОЛОЖЕНИЕ</w:t>
      </w:r>
    </w:p>
    <w:p w14:paraId="24FA85AD" w14:textId="77777777" w:rsidR="007A07BB" w:rsidRPr="005258F5" w:rsidRDefault="007A07BB" w:rsidP="007A07BB">
      <w:pPr>
        <w:jc w:val="center"/>
        <w:rPr>
          <w:b/>
          <w:bCs/>
          <w:sz w:val="28"/>
          <w:szCs w:val="28"/>
        </w:rPr>
      </w:pPr>
      <w:r w:rsidRPr="005258F5">
        <w:rPr>
          <w:b/>
          <w:bCs/>
          <w:sz w:val="28"/>
          <w:szCs w:val="28"/>
        </w:rPr>
        <w:t>о постоянных комиссиях Духовщинского окружного Совета депутатов</w:t>
      </w:r>
    </w:p>
    <w:p w14:paraId="39E703D5" w14:textId="77777777" w:rsidR="007A07BB" w:rsidRPr="00B10EDC" w:rsidRDefault="007A07BB" w:rsidP="007A07BB">
      <w:pPr>
        <w:jc w:val="both"/>
        <w:rPr>
          <w:sz w:val="28"/>
          <w:szCs w:val="28"/>
        </w:rPr>
      </w:pPr>
    </w:p>
    <w:p w14:paraId="6E8ACEE1" w14:textId="77777777" w:rsidR="007A07BB" w:rsidRDefault="007A07BB" w:rsidP="007A07BB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Общие положения</w:t>
      </w:r>
    </w:p>
    <w:p w14:paraId="5E2F7909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14:paraId="5E432C4E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1.1. В </w:t>
      </w:r>
      <w:r w:rsidRPr="00C44072">
        <w:rPr>
          <w:rFonts w:eastAsiaTheme="minorHAnsi"/>
          <w:sz w:val="28"/>
          <w:szCs w:val="28"/>
          <w:lang w:eastAsia="en-US"/>
        </w:rPr>
        <w:t xml:space="preserve">соответствии с </w:t>
      </w:r>
      <w:r w:rsidRPr="00C44072">
        <w:rPr>
          <w:sz w:val="28"/>
          <w:szCs w:val="28"/>
        </w:rPr>
        <w:t>Регламентом</w:t>
      </w:r>
      <w:r w:rsidRPr="00C4407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Духовщинского окружного Совета депутатов </w:t>
      </w:r>
      <w:r w:rsidRPr="00C44072">
        <w:rPr>
          <w:rFonts w:eastAsiaTheme="minorHAnsi"/>
          <w:sz w:val="28"/>
          <w:szCs w:val="28"/>
          <w:lang w:eastAsia="en-US"/>
        </w:rPr>
        <w:t>из числа</w:t>
      </w:r>
      <w:r>
        <w:rPr>
          <w:rFonts w:eastAsiaTheme="minorHAnsi"/>
          <w:sz w:val="28"/>
          <w:szCs w:val="28"/>
          <w:lang w:eastAsia="en-US"/>
        </w:rPr>
        <w:t xml:space="preserve"> депутатов Духовщинского окружного Совета депутатов (далее - Совет депутатов) образуются постоянные комиссии Совета депутатов (далее - постоянные комиссии).</w:t>
      </w:r>
    </w:p>
    <w:p w14:paraId="5207849A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1.2. Постоянные комиссии образуются Советом депутатов для предварительного рассмотрения и подготовки вопросов, относящихся к ведению Совета депутатов, для содействия выполнению решений Совета депутатов, контроля за деятельностью органов местного самоуправления и должностных лиц местного самоуправления, муниципальных предприятий и учреждений.</w:t>
      </w:r>
    </w:p>
    <w:p w14:paraId="0576E0BD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 Постоянные комиссии образуются на срок полномочий Совета депутатов данного созыва. Постоянные комиссии являются постоянно действующими органами Совета депутатов и ему подотчетны.</w:t>
      </w:r>
    </w:p>
    <w:p w14:paraId="3C986F81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1.4. Каждый депутат Совета депутатов (далее - депутат) может входить в состав не более двух постоянных комиссий. В состав комиссий не могут быть избраны Председатель и заместитель Председателя Совета депутатов.</w:t>
      </w:r>
    </w:p>
    <w:p w14:paraId="3EFA6E39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1.5. Перечень постоянных комиссий утверждается Советом депутатов. Наименование, количественный и персональный состав постоянных комиссий определяются Советом депутатов. Совет депутатов может упразднять и реорганизовывать ранее созданные постоянные комиссии.</w:t>
      </w:r>
    </w:p>
    <w:p w14:paraId="286349B0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1.6. Предложения о формировании постоянных комиссий, направлениях их деятельности вносятся депутатами на заседании Совета депутатов и утверждаются большинством голосов от присутствующих на заседании депутатов.</w:t>
      </w:r>
    </w:p>
    <w:p w14:paraId="040EBBA2" w14:textId="77777777" w:rsidR="007A07BB" w:rsidRPr="005841D8" w:rsidRDefault="007A07BB" w:rsidP="007A07BB">
      <w:pPr>
        <w:ind w:firstLine="540"/>
        <w:jc w:val="both"/>
        <w:rPr>
          <w:sz w:val="28"/>
          <w:szCs w:val="28"/>
        </w:rPr>
      </w:pPr>
      <w:r w:rsidRPr="005841D8">
        <w:rPr>
          <w:sz w:val="28"/>
          <w:szCs w:val="28"/>
        </w:rPr>
        <w:t xml:space="preserve">Председатель постоянной комиссии избирается на заседании </w:t>
      </w:r>
      <w:r>
        <w:rPr>
          <w:sz w:val="28"/>
          <w:szCs w:val="28"/>
        </w:rPr>
        <w:t>Совета депутатов</w:t>
      </w:r>
      <w:r w:rsidRPr="005841D8">
        <w:rPr>
          <w:sz w:val="28"/>
          <w:szCs w:val="28"/>
        </w:rPr>
        <w:t xml:space="preserve"> из числа членов постоянной комиссии открытым голосованием большинством от установленного числа депутатов </w:t>
      </w:r>
      <w:r>
        <w:rPr>
          <w:sz w:val="28"/>
          <w:szCs w:val="28"/>
        </w:rPr>
        <w:t>Совета депутатов по предложениям председателя Совета депутатов или членов данной комиссии</w:t>
      </w:r>
      <w:r w:rsidRPr="005841D8">
        <w:rPr>
          <w:sz w:val="28"/>
          <w:szCs w:val="28"/>
        </w:rPr>
        <w:t>.</w:t>
      </w:r>
    </w:p>
    <w:p w14:paraId="4440EF66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Заместители председателей, секретари постоянных комиссий избираются на заседаниях комиссий. При этом порядок голосования определяется самими комиссиями.</w:t>
      </w:r>
    </w:p>
    <w:p w14:paraId="0A2CE2B7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 избрании на заседании Совета депутатов председателей постоянных комиссий на альтернативной основе голосование проводится по каждой кандидатуре персонально. По предложению не менее 1/3 членов комиссии председатель постоянной комиссии может быть переизбран. Полномочия председателей постоянных комиссий могут быть прекращены досрочно по их просьбе, а также в связи с обстоятельствами, делающими невозможным выполнение ими своих обязанностей.</w:t>
      </w:r>
    </w:p>
    <w:p w14:paraId="770244F8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Член постоянной комиссии может быть переведен из состава одной постоянной комиссии в другую решением Совета депутатов на основании личного заявления.</w:t>
      </w:r>
    </w:p>
    <w:p w14:paraId="2D1CCAAB" w14:textId="77777777" w:rsidR="007A07BB" w:rsidRDefault="007A07BB" w:rsidP="007A07B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1.7. Постоянные комиссии свою работу строят на основе коллективного, свободного, делового обсуждения и решения вопросов, гласности и инициативы членов постоянной комиссии.</w:t>
      </w:r>
    </w:p>
    <w:p w14:paraId="4497BD3D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1.</w:t>
      </w:r>
      <w:r>
        <w:rPr>
          <w:sz w:val="28"/>
          <w:szCs w:val="28"/>
        </w:rPr>
        <w:t>8</w:t>
      </w:r>
      <w:r w:rsidRPr="00B10EDC">
        <w:rPr>
          <w:sz w:val="28"/>
          <w:szCs w:val="28"/>
        </w:rPr>
        <w:t>. В состав Совета депутатов входят следующие постоянные комиссии</w:t>
      </w:r>
      <w:r>
        <w:rPr>
          <w:sz w:val="28"/>
          <w:szCs w:val="28"/>
        </w:rPr>
        <w:t>:</w:t>
      </w:r>
    </w:p>
    <w:p w14:paraId="0C43B311" w14:textId="77777777" w:rsidR="007A07BB" w:rsidRPr="00B57F5D" w:rsidRDefault="007A07BB" w:rsidP="007A07BB">
      <w:pPr>
        <w:ind w:firstLine="540"/>
        <w:jc w:val="both"/>
        <w:rPr>
          <w:sz w:val="28"/>
          <w:szCs w:val="28"/>
        </w:rPr>
      </w:pPr>
      <w:r w:rsidRPr="00B57F5D">
        <w:rPr>
          <w:sz w:val="28"/>
          <w:szCs w:val="28"/>
        </w:rPr>
        <w:t xml:space="preserve">1) </w:t>
      </w:r>
      <w:r>
        <w:rPr>
          <w:sz w:val="28"/>
          <w:szCs w:val="28"/>
        </w:rPr>
        <w:t xml:space="preserve">постоянная комиссия </w:t>
      </w:r>
      <w:r w:rsidRPr="00B57F5D">
        <w:rPr>
          <w:sz w:val="28"/>
          <w:szCs w:val="28"/>
        </w:rPr>
        <w:t>по экономическим вопросам, бюджету и налогам;</w:t>
      </w:r>
    </w:p>
    <w:p w14:paraId="1C3947DA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постоянная комиссия </w:t>
      </w:r>
      <w:r w:rsidRPr="00B57F5D">
        <w:rPr>
          <w:sz w:val="28"/>
          <w:szCs w:val="28"/>
        </w:rPr>
        <w:t xml:space="preserve">по </w:t>
      </w:r>
      <w:r>
        <w:rPr>
          <w:sz w:val="28"/>
          <w:szCs w:val="28"/>
        </w:rPr>
        <w:t>социальным и правовым вопросам;</w:t>
      </w:r>
      <w:r w:rsidRPr="00B57F5D">
        <w:rPr>
          <w:sz w:val="28"/>
          <w:szCs w:val="28"/>
        </w:rPr>
        <w:t xml:space="preserve"> </w:t>
      </w:r>
    </w:p>
    <w:p w14:paraId="5C864445" w14:textId="45DB130D" w:rsidR="007A07BB" w:rsidRDefault="007A07BB" w:rsidP="007A07B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1538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постоянная комиссия </w:t>
      </w:r>
      <w:r w:rsidR="00082E2F" w:rsidRPr="00B57F5D">
        <w:rPr>
          <w:sz w:val="28"/>
          <w:szCs w:val="28"/>
        </w:rPr>
        <w:t xml:space="preserve">по </w:t>
      </w:r>
      <w:r w:rsidR="00082E2F">
        <w:rPr>
          <w:sz w:val="28"/>
          <w:szCs w:val="28"/>
        </w:rPr>
        <w:t>транспорту, промышленности, предпринимательству и сельскому хозяйству</w:t>
      </w:r>
      <w:r>
        <w:rPr>
          <w:sz w:val="28"/>
          <w:szCs w:val="28"/>
        </w:rPr>
        <w:t>.</w:t>
      </w:r>
    </w:p>
    <w:p w14:paraId="25F5EF3F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1.</w:t>
      </w:r>
      <w:r>
        <w:rPr>
          <w:sz w:val="28"/>
          <w:szCs w:val="28"/>
        </w:rPr>
        <w:t>9</w:t>
      </w:r>
      <w:r w:rsidRPr="00B10EDC">
        <w:rPr>
          <w:sz w:val="28"/>
          <w:szCs w:val="28"/>
        </w:rPr>
        <w:t xml:space="preserve">. Постоянные комиссии ответственны перед Советом депутатов и ему подотчетны. Деятельность постоянных комиссий координирует </w:t>
      </w:r>
      <w:r>
        <w:rPr>
          <w:sz w:val="28"/>
          <w:szCs w:val="28"/>
        </w:rPr>
        <w:t xml:space="preserve">Председатель Духовщинского </w:t>
      </w:r>
      <w:r>
        <w:rPr>
          <w:rFonts w:eastAsiaTheme="minorHAnsi"/>
          <w:sz w:val="28"/>
          <w:szCs w:val="28"/>
          <w:lang w:eastAsia="en-US"/>
        </w:rPr>
        <w:t>окружного</w:t>
      </w:r>
      <w:r>
        <w:rPr>
          <w:sz w:val="28"/>
          <w:szCs w:val="28"/>
        </w:rPr>
        <w:t xml:space="preserve"> Совета депутатов </w:t>
      </w:r>
      <w:r w:rsidRPr="00B10EDC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Председатель Совета депутатов</w:t>
      </w:r>
      <w:r w:rsidRPr="00B10EDC">
        <w:rPr>
          <w:sz w:val="28"/>
          <w:szCs w:val="28"/>
        </w:rPr>
        <w:t>)</w:t>
      </w:r>
      <w:r>
        <w:rPr>
          <w:sz w:val="28"/>
          <w:szCs w:val="28"/>
        </w:rPr>
        <w:t xml:space="preserve"> и его заместитель</w:t>
      </w:r>
      <w:r w:rsidRPr="00B10EDC">
        <w:rPr>
          <w:sz w:val="28"/>
          <w:szCs w:val="28"/>
        </w:rPr>
        <w:t>.</w:t>
      </w:r>
    </w:p>
    <w:p w14:paraId="66E8181B" w14:textId="77777777" w:rsidR="007A07BB" w:rsidRDefault="007A07BB" w:rsidP="007A07BB">
      <w:pPr>
        <w:ind w:firstLine="540"/>
        <w:jc w:val="both"/>
        <w:rPr>
          <w:sz w:val="28"/>
          <w:szCs w:val="28"/>
        </w:rPr>
      </w:pPr>
    </w:p>
    <w:p w14:paraId="70F1A3F0" w14:textId="77777777" w:rsidR="007A07BB" w:rsidRDefault="007A07BB" w:rsidP="007A07BB">
      <w:pPr>
        <w:ind w:left="1416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 Функции, права и обязанности постоянных комиссий</w:t>
      </w:r>
    </w:p>
    <w:p w14:paraId="012B301E" w14:textId="77777777" w:rsidR="007A07BB" w:rsidRDefault="007A07BB" w:rsidP="007A07BB">
      <w:pPr>
        <w:ind w:firstLine="540"/>
        <w:jc w:val="both"/>
        <w:rPr>
          <w:sz w:val="28"/>
          <w:szCs w:val="28"/>
        </w:rPr>
      </w:pPr>
    </w:p>
    <w:p w14:paraId="70E1A12C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 Комиссии по вопросам их ведения осуществляют следующие функции:</w:t>
      </w:r>
    </w:p>
    <w:p w14:paraId="1AF1109F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2.1.1. Разработку по поручению Совета депутатов или по собственной инициативе проектов нормативных правовых актов и решений, относящихся к вопросам ведения постоянной комиссии.</w:t>
      </w:r>
    </w:p>
    <w:p w14:paraId="2D17578A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2.1.2. Осуществление предварительного или дополнительного рассмотрения проектов правовых актов, переданных Советом депутатов на рассмотрение постоянным комиссиям, подготовки заключений по ним, в том числе внесение  предложений по ним.</w:t>
      </w:r>
    </w:p>
    <w:p w14:paraId="73861050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2.1.3. Подготовку по собственной инициативе или по поручению Совета депутатов заключений и рекомендаций по переданным на рассмотрение Комиссий вопросам.</w:t>
      </w:r>
    </w:p>
    <w:p w14:paraId="792CBC54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2.1.4. Участие в разработке проектов планов и программ экономического и социального развития, бюджета, проектов решений по иным вопросам. </w:t>
      </w:r>
    </w:p>
    <w:p w14:paraId="4441D8AD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2.1.5. Контроль за исполнением принятых Советом депутатов решений органами местного самоуправления, должностными лицами органов местного самоуправления, муниципальными предприятиями и учреждениями.</w:t>
      </w:r>
    </w:p>
    <w:p w14:paraId="2D224FEC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lastRenderedPageBreak/>
        <w:t>2.1.6. Разработку по поручению Совета депутатов предложений и рекомендаций по вопросам применения правовых актов, принятых Советом депутатов.</w:t>
      </w:r>
    </w:p>
    <w:p w14:paraId="1860D9DE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2.1.7. Рассмотрение поступивших и переданных постоянным комиссиям обращений и предложений от организаций и граждан.</w:t>
      </w:r>
    </w:p>
    <w:p w14:paraId="5692D7EA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2.1.8. Осуществление иных функций, которые могут быть возложены на них соответствующими решениями Совета депутатов или по собственной инициативе по вопросам компетенции постоянной комиссии.</w:t>
      </w:r>
    </w:p>
    <w:p w14:paraId="5A7203AC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 Комиссии для осуществления вышеизложенных функций по вопросам, относящимся к их ведению, вправе:</w:t>
      </w:r>
    </w:p>
    <w:p w14:paraId="6303CB41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2.2.1. Подготавливать проекты правовых актов Совета депутатов и вносить предложения на его заседания.</w:t>
      </w:r>
    </w:p>
    <w:p w14:paraId="23995A6D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2.2.2. Представлять на заседания Совета депутатов доклады и содоклады.</w:t>
      </w:r>
    </w:p>
    <w:p w14:paraId="4D2ECAF5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2.2.3. Запрашивать от должностных лиц органов местного самоуправления, муниципальных предприятий и учреждений необходимые материалы и документы.</w:t>
      </w:r>
    </w:p>
    <w:p w14:paraId="172CFE29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2.2.4. Давать заключения по проектам правовых актов Совета депутатов, подготовленных другими постоянными комиссиями или Администрацией муниципального образования.</w:t>
      </w:r>
    </w:p>
    <w:p w14:paraId="341F269D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2.2.5. Вносить предложения по повестке дня заседаний Совета депутатов.</w:t>
      </w:r>
    </w:p>
    <w:p w14:paraId="2A1925F6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2.2.6. Привлекать к своей работе депутатов Совета депутатов, не входящих в состав данной постоянной комиссии, должностных лиц органов местного самоуправления, руководителей муницип</w:t>
      </w:r>
      <w:r>
        <w:rPr>
          <w:sz w:val="28"/>
          <w:szCs w:val="28"/>
        </w:rPr>
        <w:t>альных предприятий и учреждений.</w:t>
      </w:r>
    </w:p>
    <w:p w14:paraId="21D20870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2.3. Решения постоянных комиссий носят исключительно рекомендательный характер и вносятся на рассмотрение Совета депутатов для принятия соответствующего решения Советом депутатов или могут быть направлены Главе муниципального образования</w:t>
      </w:r>
      <w:r>
        <w:rPr>
          <w:sz w:val="28"/>
          <w:szCs w:val="28"/>
        </w:rPr>
        <w:t xml:space="preserve"> «Духовщинский муниципальный округ» Смоленской области</w:t>
      </w:r>
      <w:r w:rsidRPr="00B10EDC">
        <w:rPr>
          <w:sz w:val="28"/>
          <w:szCs w:val="28"/>
        </w:rPr>
        <w:t xml:space="preserve"> для рассмотрения по существу изложенных вопросов, если они не относятся к компетенции Совета депутатов.</w:t>
      </w:r>
    </w:p>
    <w:p w14:paraId="119A81C3" w14:textId="77777777" w:rsidR="007A07BB" w:rsidRDefault="007A07BB" w:rsidP="007A07BB">
      <w:pPr>
        <w:ind w:firstLine="540"/>
        <w:jc w:val="both"/>
        <w:rPr>
          <w:sz w:val="28"/>
          <w:szCs w:val="28"/>
        </w:rPr>
      </w:pPr>
    </w:p>
    <w:p w14:paraId="6F70DDD8" w14:textId="595319FA" w:rsidR="007A07BB" w:rsidRDefault="007A07BB" w:rsidP="007A07BB">
      <w:pPr>
        <w:ind w:left="1416" w:firstLine="708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3. Вопросы ведения постоянных комиссий</w:t>
      </w:r>
    </w:p>
    <w:p w14:paraId="57FB96A9" w14:textId="77777777" w:rsidR="007A07BB" w:rsidRDefault="007A07BB" w:rsidP="007A07BB">
      <w:pPr>
        <w:ind w:firstLine="540"/>
        <w:jc w:val="both"/>
        <w:rPr>
          <w:sz w:val="28"/>
          <w:szCs w:val="28"/>
        </w:rPr>
      </w:pPr>
    </w:p>
    <w:p w14:paraId="69CFC083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3.1. Постоянная комиссия по экономическим вопросам, бюджету и налогам осуществляет рассмотрение вопросов:</w:t>
      </w:r>
    </w:p>
    <w:p w14:paraId="621949BD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местного бюджета и отчета о его исполнении;</w:t>
      </w:r>
    </w:p>
    <w:p w14:paraId="7F2EC3E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контроль за исполнением местного бюджета;</w:t>
      </w:r>
    </w:p>
    <w:p w14:paraId="401F6D5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установлении, изменении и отмене местных налогов и сборов, порядке их взимания;</w:t>
      </w:r>
    </w:p>
    <w:p w14:paraId="10B32B7B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установлении налоговых льгот по местным налогам;</w:t>
      </w:r>
    </w:p>
    <w:p w14:paraId="4497C4FB" w14:textId="77777777" w:rsidR="007A07BB" w:rsidRPr="00705D33" w:rsidRDefault="007A07BB" w:rsidP="007A07B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- </w:t>
      </w:r>
      <w:r w:rsidRPr="00705D33">
        <w:rPr>
          <w:sz w:val="28"/>
          <w:szCs w:val="28"/>
        </w:rPr>
        <w:t xml:space="preserve">об утверждении тарифов на товары и услуги организаций коммунального комплекса (за исключением тарифов на товары и услуги организаций коммунального комплекса - производителей товаров и услуг в </w:t>
      </w:r>
      <w:r w:rsidRPr="00705D33">
        <w:rPr>
          <w:sz w:val="28"/>
          <w:szCs w:val="28"/>
        </w:rPr>
        <w:lastRenderedPageBreak/>
        <w:t xml:space="preserve">сфере электро- и (или) теплоснабжения),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</w:t>
      </w:r>
      <w:r>
        <w:rPr>
          <w:sz w:val="28"/>
          <w:szCs w:val="28"/>
        </w:rPr>
        <w:t xml:space="preserve">тарифам на товары и услуги организаций коммунального комплекса, надбавок к </w:t>
      </w:r>
      <w:r w:rsidRPr="00705D33">
        <w:rPr>
          <w:sz w:val="28"/>
          <w:szCs w:val="28"/>
        </w:rPr>
        <w:t>ценам (тарифам) для потребителей;</w:t>
      </w:r>
    </w:p>
    <w:p w14:paraId="0D6CACF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принятии планов и программ социально-экономического развития муниципального образования, утверждении отчетов об их исполнении;</w:t>
      </w:r>
    </w:p>
    <w:p w14:paraId="1D34937E" w14:textId="77777777" w:rsidR="007A07BB" w:rsidRDefault="007A07BB" w:rsidP="007A07BB">
      <w:pPr>
        <w:pStyle w:val="ConsNormal"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 установлении порядка владения, пользования и распоряжения муниципальной собственностью;</w:t>
      </w:r>
    </w:p>
    <w:p w14:paraId="050B03BF" w14:textId="77777777" w:rsidR="007A07BB" w:rsidRPr="00705D33" w:rsidRDefault="007A07BB" w:rsidP="007A07BB">
      <w:pPr>
        <w:autoSpaceDE w:val="0"/>
        <w:autoSpaceDN w:val="0"/>
        <w:adjustRightInd w:val="0"/>
        <w:ind w:firstLine="540"/>
        <w:jc w:val="both"/>
        <w:rPr>
          <w:sz w:val="28"/>
        </w:rPr>
      </w:pPr>
      <w:r>
        <w:rPr>
          <w:sz w:val="28"/>
        </w:rPr>
        <w:t xml:space="preserve">- об определении порядка </w:t>
      </w:r>
      <w:r>
        <w:rPr>
          <w:sz w:val="28"/>
          <w:szCs w:val="28"/>
        </w:rPr>
        <w:t>приватизации муниципального имущества в соответствии с федеральным законодательством;</w:t>
      </w:r>
    </w:p>
    <w:p w14:paraId="129B67F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порядке управления и распоряжения имуществом, находящимся в муниципальной собственности;</w:t>
      </w:r>
    </w:p>
    <w:p w14:paraId="6EF1383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контроле за соблюдением установленного порядка распоряжения муниципальной собственностью;</w:t>
      </w:r>
    </w:p>
    <w:p w14:paraId="37057D21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структуры Администрации муниципального образования по представлению Главы  муниципального образования</w:t>
      </w:r>
      <w:r>
        <w:rPr>
          <w:sz w:val="28"/>
          <w:szCs w:val="28"/>
        </w:rPr>
        <w:t xml:space="preserve"> «Духовщинский муниципальный округ» Смоленской области</w:t>
      </w:r>
      <w:r w:rsidRPr="00B10EDC">
        <w:rPr>
          <w:sz w:val="28"/>
          <w:szCs w:val="28"/>
        </w:rPr>
        <w:t>;</w:t>
      </w:r>
    </w:p>
    <w:p w14:paraId="689E1FD8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установлении систем оплаты труда работников муниципальных учреждений и предприятий, порядка ее применения;</w:t>
      </w:r>
    </w:p>
    <w:p w14:paraId="15389EE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установлении порядка определения арендной платы за землю, условиях и сроках ее внесения;</w:t>
      </w:r>
    </w:p>
    <w:p w14:paraId="3834B9F1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учреждении межмуниципальных хозяйственных обществ, создании некоммерческих организаций в форме автономных некоммерческих организаций и фондов;</w:t>
      </w:r>
    </w:p>
    <w:p w14:paraId="59CE2AF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порядка формирования, размещения, исполнения и контроля за исполнением муниципального заказа по представлению Главы муниципального образования</w:t>
      </w:r>
      <w:r>
        <w:rPr>
          <w:sz w:val="28"/>
          <w:szCs w:val="28"/>
        </w:rPr>
        <w:t xml:space="preserve"> «Духовщинский муниципальный округ» Смоленской области</w:t>
      </w:r>
      <w:r w:rsidRPr="00B10EDC">
        <w:rPr>
          <w:sz w:val="28"/>
          <w:szCs w:val="28"/>
        </w:rPr>
        <w:t>;</w:t>
      </w:r>
    </w:p>
    <w:p w14:paraId="55532C75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структуры и объема муниципального заказа, цен и нормативов работ и услуг по муниципальному заказу по представлению органов местного самоуправления, контроль за его размещением и исполнением;</w:t>
      </w:r>
    </w:p>
    <w:p w14:paraId="72DD5F77" w14:textId="77777777" w:rsidR="007A07BB" w:rsidRPr="00705D33" w:rsidRDefault="007A07BB" w:rsidP="007A07B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 определении порядка материально-технического и организационного обеспечения деятельности органов местного самоуправления;</w:t>
      </w:r>
    </w:p>
    <w:p w14:paraId="31A445B4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- иные вопросы, непосредственно связанные с бюджетом, </w:t>
      </w:r>
      <w:r>
        <w:rPr>
          <w:sz w:val="28"/>
          <w:szCs w:val="28"/>
        </w:rPr>
        <w:t xml:space="preserve">тарифами, </w:t>
      </w:r>
      <w:r w:rsidRPr="00B10EDC">
        <w:rPr>
          <w:sz w:val="28"/>
          <w:szCs w:val="28"/>
        </w:rPr>
        <w:t>налогами и финансами.</w:t>
      </w:r>
    </w:p>
    <w:p w14:paraId="0612CC68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Постоянная комиссия по экономическим вопросам, бюджету и налогам осуществляет финансовый контроль, предусмотренный статьей 157 Бюджетного кодекса Российской Федерации.</w:t>
      </w:r>
    </w:p>
    <w:p w14:paraId="1A38663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</w:p>
    <w:p w14:paraId="00B6C4F9" w14:textId="134C7565" w:rsidR="007A07BB" w:rsidRDefault="007A07BB" w:rsidP="007A07BB">
      <w:pPr>
        <w:ind w:firstLine="540"/>
        <w:jc w:val="both"/>
        <w:rPr>
          <w:bCs/>
          <w:sz w:val="28"/>
          <w:szCs w:val="28"/>
        </w:rPr>
      </w:pPr>
      <w:r w:rsidRPr="00B10EDC">
        <w:rPr>
          <w:sz w:val="28"/>
          <w:szCs w:val="28"/>
        </w:rPr>
        <w:lastRenderedPageBreak/>
        <w:t xml:space="preserve">3.2. </w:t>
      </w:r>
      <w:r>
        <w:rPr>
          <w:sz w:val="28"/>
          <w:szCs w:val="28"/>
        </w:rPr>
        <w:t xml:space="preserve">Постоянная комиссия постоянная комиссия </w:t>
      </w:r>
      <w:r w:rsidR="00082E2F" w:rsidRPr="00B57F5D">
        <w:rPr>
          <w:sz w:val="28"/>
          <w:szCs w:val="28"/>
        </w:rPr>
        <w:t xml:space="preserve">по </w:t>
      </w:r>
      <w:r w:rsidR="00082E2F">
        <w:rPr>
          <w:sz w:val="28"/>
          <w:szCs w:val="28"/>
        </w:rPr>
        <w:t>транспорту, промышленности, предпринимательству и сельскому хозяйству</w:t>
      </w:r>
      <w:r>
        <w:rPr>
          <w:bCs/>
          <w:sz w:val="28"/>
          <w:szCs w:val="28"/>
        </w:rPr>
        <w:t xml:space="preserve"> осуществляет рассмотрение вопросов:</w:t>
      </w:r>
    </w:p>
    <w:p w14:paraId="7EAF2845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программы комплексного развития систем коммунальной инфраструктуры;</w:t>
      </w:r>
    </w:p>
    <w:p w14:paraId="20A8D88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инвестиционных программ организации коммунального комплекса по развитию систем коммунальной инфраструктуры;</w:t>
      </w:r>
    </w:p>
    <w:p w14:paraId="088782FF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развитии и поддержке систем жизнеобеспечения, промышленности, транспорта, связи и предпринимательства на территории муниципального образования;</w:t>
      </w:r>
    </w:p>
    <w:p w14:paraId="51B91CD8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реформировании жилищно-коммунального хозяйства;</w:t>
      </w:r>
    </w:p>
    <w:p w14:paraId="45946AC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- о содержании и развитии социальной инфраструктуры </w:t>
      </w:r>
      <w:r>
        <w:rPr>
          <w:sz w:val="28"/>
          <w:szCs w:val="28"/>
        </w:rPr>
        <w:t>на территории муниципального округа</w:t>
      </w:r>
      <w:r w:rsidRPr="00B10EDC">
        <w:rPr>
          <w:sz w:val="28"/>
          <w:szCs w:val="28"/>
        </w:rPr>
        <w:t>;</w:t>
      </w:r>
    </w:p>
    <w:p w14:paraId="69D0313F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подготовленной на основании документов территориального планирования муниципального образования документации по планировке территории, за исключением случаев, предусмотренных Градостроительным кодексом;</w:t>
      </w:r>
    </w:p>
    <w:p w14:paraId="72FE347F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установлении максимальных размеров участков для строительства, предоставляемых гражданам в собственность бесплатно;</w:t>
      </w:r>
    </w:p>
    <w:p w14:paraId="1D30DA95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- о владении, пользовании и распоряжении землей, недрами и другими природными ресурсами в муниципальном </w:t>
      </w:r>
      <w:r>
        <w:rPr>
          <w:sz w:val="28"/>
          <w:szCs w:val="28"/>
        </w:rPr>
        <w:t>округе</w:t>
      </w:r>
      <w:r w:rsidRPr="00B10EDC">
        <w:rPr>
          <w:sz w:val="28"/>
          <w:szCs w:val="28"/>
        </w:rPr>
        <w:t>;</w:t>
      </w:r>
    </w:p>
    <w:p w14:paraId="763E5613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утверждении в соответствии с федеральными законами порядка предоставления, использования и изъятия земельных участков по представлению Главы муниципального образования</w:t>
      </w:r>
      <w:r>
        <w:rPr>
          <w:sz w:val="28"/>
          <w:szCs w:val="28"/>
        </w:rPr>
        <w:t xml:space="preserve"> «Духовщинский муниципальный округ» Смоленской области</w:t>
      </w:r>
      <w:r w:rsidRPr="00B10EDC">
        <w:rPr>
          <w:sz w:val="28"/>
          <w:szCs w:val="28"/>
        </w:rPr>
        <w:t xml:space="preserve"> либо уполномоченного органа местного самоуправления;</w:t>
      </w:r>
    </w:p>
    <w:p w14:paraId="50790FD6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природопользовании;</w:t>
      </w:r>
    </w:p>
    <w:p w14:paraId="4F61652D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 охране окружающей среды;</w:t>
      </w:r>
    </w:p>
    <w:p w14:paraId="6673406B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создании условий для развития сельскохозяйственного производства, расширении рынка сельскохозяйственной продукции, сырья и продовольствия;</w:t>
      </w:r>
    </w:p>
    <w:p w14:paraId="6E7B373D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развитии пищевой и перерабатывающей промышленности, потребительской кооперации;</w:t>
      </w:r>
    </w:p>
    <w:p w14:paraId="08030E5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 развитии малого и среднего предпринимательства;</w:t>
      </w:r>
    </w:p>
    <w:p w14:paraId="784A81D0" w14:textId="47E8E304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- иные вопросы, непосредственно связанные с сельским хозяйством, </w:t>
      </w:r>
      <w:r>
        <w:rPr>
          <w:sz w:val="28"/>
          <w:szCs w:val="28"/>
        </w:rPr>
        <w:t>благоустройств</w:t>
      </w:r>
      <w:r w:rsidR="00082E2F">
        <w:rPr>
          <w:sz w:val="28"/>
          <w:szCs w:val="28"/>
        </w:rPr>
        <w:t>ом</w:t>
      </w:r>
      <w:r>
        <w:rPr>
          <w:sz w:val="28"/>
          <w:szCs w:val="28"/>
        </w:rPr>
        <w:t xml:space="preserve">, </w:t>
      </w:r>
      <w:r w:rsidRPr="00B10EDC">
        <w:rPr>
          <w:sz w:val="28"/>
          <w:szCs w:val="28"/>
        </w:rPr>
        <w:t>экологи</w:t>
      </w:r>
      <w:r w:rsidR="00082E2F">
        <w:rPr>
          <w:sz w:val="28"/>
          <w:szCs w:val="28"/>
        </w:rPr>
        <w:t>ей</w:t>
      </w:r>
      <w:r w:rsidRPr="00B10EDC">
        <w:rPr>
          <w:sz w:val="28"/>
          <w:szCs w:val="28"/>
        </w:rPr>
        <w:t>, малым и средним предпринимательством</w:t>
      </w:r>
      <w:r>
        <w:rPr>
          <w:sz w:val="28"/>
          <w:szCs w:val="28"/>
        </w:rPr>
        <w:t>,</w:t>
      </w:r>
      <w:r w:rsidRPr="00B10EDC">
        <w:rPr>
          <w:sz w:val="28"/>
          <w:szCs w:val="28"/>
        </w:rPr>
        <w:t xml:space="preserve"> транспорт</w:t>
      </w:r>
      <w:r w:rsidR="00082E2F">
        <w:rPr>
          <w:sz w:val="28"/>
          <w:szCs w:val="28"/>
        </w:rPr>
        <w:t>ом</w:t>
      </w:r>
      <w:r w:rsidRPr="00B10EDC">
        <w:rPr>
          <w:sz w:val="28"/>
          <w:szCs w:val="28"/>
        </w:rPr>
        <w:t xml:space="preserve"> и жилищно-коммунальн</w:t>
      </w:r>
      <w:r w:rsidR="00082E2F">
        <w:rPr>
          <w:sz w:val="28"/>
          <w:szCs w:val="28"/>
        </w:rPr>
        <w:t>ым</w:t>
      </w:r>
      <w:r w:rsidRPr="00B10EDC">
        <w:rPr>
          <w:sz w:val="28"/>
          <w:szCs w:val="28"/>
        </w:rPr>
        <w:t xml:space="preserve"> хозяйств</w:t>
      </w:r>
      <w:r w:rsidR="00082E2F">
        <w:rPr>
          <w:sz w:val="28"/>
          <w:szCs w:val="28"/>
        </w:rPr>
        <w:t>ом</w:t>
      </w:r>
      <w:r w:rsidRPr="00B10EDC">
        <w:rPr>
          <w:sz w:val="28"/>
          <w:szCs w:val="28"/>
        </w:rPr>
        <w:t>.</w:t>
      </w:r>
    </w:p>
    <w:p w14:paraId="37B9628A" w14:textId="77777777" w:rsidR="007A07BB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3.3. </w:t>
      </w:r>
      <w:r w:rsidRPr="00BF7A20">
        <w:rPr>
          <w:sz w:val="28"/>
          <w:szCs w:val="28"/>
        </w:rPr>
        <w:t xml:space="preserve">Постоянная комиссия по </w:t>
      </w:r>
      <w:r>
        <w:rPr>
          <w:sz w:val="28"/>
          <w:szCs w:val="28"/>
        </w:rPr>
        <w:t xml:space="preserve">социальным и правовым вопросам </w:t>
      </w:r>
      <w:r w:rsidRPr="00BF7A20">
        <w:rPr>
          <w:sz w:val="28"/>
          <w:szCs w:val="28"/>
        </w:rPr>
        <w:t>осуществляет рассмотрение вопросов:</w:t>
      </w:r>
    </w:p>
    <w:p w14:paraId="5E061B9A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принятии Устава муниципального образования и внесении изменений в него, о Регламенте Совета депутатов;</w:t>
      </w:r>
    </w:p>
    <w:p w14:paraId="2B5DCA20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 xml:space="preserve">- об установлении официальных символов муниципального </w:t>
      </w:r>
      <w:r>
        <w:rPr>
          <w:sz w:val="28"/>
          <w:szCs w:val="28"/>
        </w:rPr>
        <w:t>округа</w:t>
      </w:r>
      <w:r w:rsidRPr="00BF7A20">
        <w:rPr>
          <w:sz w:val="28"/>
          <w:szCs w:val="28"/>
        </w:rPr>
        <w:t>;</w:t>
      </w:r>
    </w:p>
    <w:p w14:paraId="481FE5AC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lastRenderedPageBreak/>
        <w:t xml:space="preserve">- об утверждении структуры Администрации муниципального образования по представлению Главы муниципального образования «Духовщинский </w:t>
      </w:r>
      <w:r>
        <w:rPr>
          <w:sz w:val="28"/>
          <w:szCs w:val="28"/>
        </w:rPr>
        <w:t>муниципальный округ</w:t>
      </w:r>
      <w:r w:rsidRPr="00BF7A20">
        <w:rPr>
          <w:sz w:val="28"/>
          <w:szCs w:val="28"/>
        </w:rPr>
        <w:t>» Смоленской области;</w:t>
      </w:r>
    </w:p>
    <w:p w14:paraId="0ABACC3B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обеспечении законности, правопорядка, общественной безопасности;</w:t>
      </w:r>
    </w:p>
    <w:p w14:paraId="3B39B79E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определении порядка принятия решений о создании, реорганизации и ликвидации муниципальных предприятий и муниципальных учреждений;</w:t>
      </w:r>
    </w:p>
    <w:p w14:paraId="30460D7A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определении порядка участия муниципального образования в организациях межмуниципального сотрудничества;</w:t>
      </w:r>
    </w:p>
    <w:p w14:paraId="0A7FDC70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определении порядка материально-технического и организационного обеспечения деятельности органов местного самоуправления;</w:t>
      </w:r>
    </w:p>
    <w:p w14:paraId="6638635E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назначении муниципальных выборов и местного референдума;</w:t>
      </w:r>
    </w:p>
    <w:p w14:paraId="1C48ED36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утверждении схемы избирательных округов на территории муниципального образования;</w:t>
      </w:r>
    </w:p>
    <w:p w14:paraId="34C0DED9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внесении в Смоленскую областную Думу предложений в порядке законодательной инициативы, оформленных в виде нормативного правового акта Совета депутатов;</w:t>
      </w:r>
    </w:p>
    <w:p w14:paraId="66320771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награждении и присвоении почетных званий;</w:t>
      </w:r>
    </w:p>
    <w:p w14:paraId="2854675F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обеспечении соответствия правовых актов Совета депутатов Конституции Российской Федерации, федеральным и областным законам, Уставу муниципального образования;</w:t>
      </w:r>
    </w:p>
    <w:p w14:paraId="490E81E0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учреждении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иной официальной информации;</w:t>
      </w:r>
    </w:p>
    <w:p w14:paraId="4C994A76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защите трудовых и социально-экономических прав граждан;</w:t>
      </w:r>
    </w:p>
    <w:p w14:paraId="2FCA73C6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здравоохранении;</w:t>
      </w:r>
    </w:p>
    <w:p w14:paraId="04C843C8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об образовании, культуре и искусстве, туризме;</w:t>
      </w:r>
    </w:p>
    <w:p w14:paraId="11DD02C3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защите прав и законных интересов детей, профилактике детской безнадзорности и правонарушений несовершеннолетних;</w:t>
      </w:r>
    </w:p>
    <w:p w14:paraId="66BFA1AB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пенсионном обеспечении;</w:t>
      </w:r>
    </w:p>
    <w:p w14:paraId="60AA0B1D" w14:textId="77777777" w:rsidR="007A07BB" w:rsidRPr="00BF7A20" w:rsidRDefault="007A07BB" w:rsidP="007A07BB">
      <w:pPr>
        <w:pStyle w:val="ad"/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о физической культуре и спорте;</w:t>
      </w:r>
    </w:p>
    <w:p w14:paraId="76794A3F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F7A20">
        <w:rPr>
          <w:sz w:val="28"/>
          <w:szCs w:val="28"/>
        </w:rPr>
        <w:t>- иные вопросы, непосредственно с</w:t>
      </w:r>
      <w:r>
        <w:rPr>
          <w:sz w:val="28"/>
          <w:szCs w:val="28"/>
        </w:rPr>
        <w:t xml:space="preserve">вязанные с социальной политикой, </w:t>
      </w:r>
      <w:r w:rsidRPr="00BF7A20">
        <w:rPr>
          <w:sz w:val="28"/>
          <w:szCs w:val="28"/>
        </w:rPr>
        <w:t xml:space="preserve"> законностью, правопорядком и депутатской этикой.</w:t>
      </w:r>
    </w:p>
    <w:p w14:paraId="2622569D" w14:textId="77777777" w:rsidR="007A07BB" w:rsidRDefault="007A07BB" w:rsidP="007A07BB">
      <w:pPr>
        <w:ind w:firstLine="540"/>
        <w:jc w:val="both"/>
        <w:rPr>
          <w:i/>
          <w:sz w:val="28"/>
          <w:szCs w:val="28"/>
        </w:rPr>
      </w:pPr>
    </w:p>
    <w:p w14:paraId="0E61851A" w14:textId="77777777" w:rsidR="007A07BB" w:rsidRPr="00B10EDC" w:rsidRDefault="007A07BB" w:rsidP="007A07BB">
      <w:pPr>
        <w:ind w:left="1416" w:firstLine="708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4. Структура постоянных комиссий</w:t>
      </w:r>
    </w:p>
    <w:p w14:paraId="4E3BF58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</w:p>
    <w:p w14:paraId="6D47605C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4.1. Участие в работе постоянных комиссий является обязательной формой деятельности депутата Совета депутатов.</w:t>
      </w:r>
    </w:p>
    <w:p w14:paraId="6648903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4.2. Численность постоянной комиссия не может быть менее трех депутатов.</w:t>
      </w:r>
    </w:p>
    <w:p w14:paraId="08D1BCA4" w14:textId="77777777" w:rsidR="007A07BB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lastRenderedPageBreak/>
        <w:t>4.3. Работой постоянной комиссии руководит председатель постоянной комиссии.</w:t>
      </w:r>
      <w:r>
        <w:rPr>
          <w:sz w:val="28"/>
          <w:szCs w:val="28"/>
        </w:rPr>
        <w:t xml:space="preserve"> </w:t>
      </w:r>
      <w:r w:rsidRPr="00B10EDC">
        <w:rPr>
          <w:sz w:val="28"/>
          <w:szCs w:val="28"/>
        </w:rPr>
        <w:t>Постоянная комиссия вправе поставить перед Советом депутатов вопрос о переизбрании председателя постоянной комиссии.</w:t>
      </w:r>
    </w:p>
    <w:p w14:paraId="713EA29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4.5. Председатель постоянной комиссии руководит постоянной комиссией и осуществляет следующие функции:</w:t>
      </w:r>
    </w:p>
    <w:p w14:paraId="0AEF56F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организует работу постоянной комиссии и несет персональную ответственность за ее деятельность;</w:t>
      </w:r>
    </w:p>
    <w:p w14:paraId="1AE8F85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определяет предварительную повестку заседаний постоянной комиссии;</w:t>
      </w:r>
    </w:p>
    <w:p w14:paraId="768AC4B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созывает заседания постоянной комиссии, организует и контролирует подготовку материалов к заседаниям;</w:t>
      </w:r>
    </w:p>
    <w:p w14:paraId="44A98E66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председательствует на заседаниях постоянной комиссии, ведет учет присутствия членов постоянной комиссии на ее заседаниях, подсчет голосов при принятии решений;</w:t>
      </w:r>
    </w:p>
    <w:p w14:paraId="37C8CAE1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дает поручения членам постоянной комиссии, обязательные к исполнению, и контролирует порядок и сроки их выполнения, оказывает содействие в осуществлении ими своих полномочий;</w:t>
      </w:r>
    </w:p>
    <w:p w14:paraId="2D1BDBD4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направляет членам постоянной комиссии материалы и документы, связанные с деятельностью постоянной комиссии;</w:t>
      </w:r>
    </w:p>
    <w:p w14:paraId="20CD0F7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представляет постоянную комиссию как орган Совета депутатов при взаимодействии с другими органами местного самоуправления, предприятиями, учреждениями и организациями, средствами массовой информации;</w:t>
      </w:r>
    </w:p>
    <w:p w14:paraId="75D5F0B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организует взаимодействие с другими постоянными комиссиями и с соответствующими подразделениями других органов местного самоуправления;</w:t>
      </w:r>
    </w:p>
    <w:p w14:paraId="2B814D3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приглашает для участия в заседаниях постоянной комиссии должностных лиц органов местного самоуправления, представителей муниципальных предприятий и учреждений;</w:t>
      </w:r>
    </w:p>
    <w:p w14:paraId="1A7C06A2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организует работу по исполнению решений постоянной комиссии, а также решений Совета депутатов, контроль за исполнением которых поручен данной постоянной комиссии;</w:t>
      </w:r>
    </w:p>
    <w:p w14:paraId="23172B8D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информирует Совет депутатов о рассмотренных в постоянной комиссии вопросах, а также о мерах, принятых по реализации рекомендаций постоянной комиссии;</w:t>
      </w:r>
    </w:p>
    <w:p w14:paraId="4AEE8AA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информирует членов постоянной комиссии о выполнении решений постоянной комиссии, находящихся на контроле, и рассмотрении ее рекомендаций;</w:t>
      </w:r>
    </w:p>
    <w:p w14:paraId="3C49042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подписывает протоколы, заключения, рекомендации и другие акты постоянной комиссии, несет ответственность за своевременное оформление протоколов заседаний постоянной комиссии</w:t>
      </w:r>
      <w:r>
        <w:rPr>
          <w:sz w:val="28"/>
          <w:szCs w:val="28"/>
        </w:rPr>
        <w:t>.</w:t>
      </w:r>
    </w:p>
    <w:p w14:paraId="58301DF5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4.6. В случае отсутствия председателя постоянной комиссии его обязанности исполняет </w:t>
      </w:r>
      <w:r>
        <w:rPr>
          <w:sz w:val="28"/>
          <w:szCs w:val="28"/>
        </w:rPr>
        <w:t>заместитель</w:t>
      </w:r>
      <w:r w:rsidRPr="00B10EDC">
        <w:rPr>
          <w:sz w:val="28"/>
          <w:szCs w:val="28"/>
        </w:rPr>
        <w:t>.</w:t>
      </w:r>
    </w:p>
    <w:p w14:paraId="41AF37BF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4.7. Члены постоянной комиссии:</w:t>
      </w:r>
    </w:p>
    <w:p w14:paraId="79FA7F16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lastRenderedPageBreak/>
        <w:t>- обязаны участвовать в деятельности постоянной комиссии, содействовать выполнению ее решений;</w:t>
      </w:r>
    </w:p>
    <w:p w14:paraId="19EA73F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обязаны в назначенные сроки выполнять поручения председателя постоянной комиссии, решения постоянной комиссии, принятые в установленном порядке, и информировать председателя постоянной комиссии о ходе выполнения поручений;</w:t>
      </w:r>
    </w:p>
    <w:p w14:paraId="52709AA2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по поручению постоянной комиссии изучают вопросы, относящиеся к ведению постоянной комиссий, обобщают предложения соответствующих органов и организаций, а также граждан, сообщают свои выводы и предложения в постоянную комиссию;</w:t>
      </w:r>
    </w:p>
    <w:p w14:paraId="44E91E01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пользуются решающим голосом по всем вопросам, рассматриваемым постоянной комиссией;</w:t>
      </w:r>
    </w:p>
    <w:p w14:paraId="3E30EE72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имеют право на свободный доступ ко всем документам и материалам постоянной комиссии и Совета депутатов по вопросам ведения постоянной комиссии;</w:t>
      </w:r>
    </w:p>
    <w:p w14:paraId="76385C55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имеют право вносить проекты решений и поправки к проектам решений по обсуждаемым постоянной комиссией вопросам;</w:t>
      </w:r>
    </w:p>
    <w:p w14:paraId="6B3B2FA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имеют право предлагать вопросы для рассмотрения постоянной комиссией и участвовать в их подготовке и обсуждении;</w:t>
      </w:r>
    </w:p>
    <w:p w14:paraId="58A0D0F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обеспечиваются условиями, документами и другими материалами, необходимыми для активного участия в решении всех вопросов, рассматриваемых постоянной комиссией.</w:t>
      </w:r>
    </w:p>
    <w:p w14:paraId="2C7E95B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4.8. </w:t>
      </w:r>
      <w:r>
        <w:rPr>
          <w:sz w:val="28"/>
          <w:szCs w:val="28"/>
        </w:rPr>
        <w:t>Председатель Совета депутатов и его заместитель</w:t>
      </w:r>
      <w:r w:rsidRPr="00B10EDC">
        <w:rPr>
          <w:sz w:val="28"/>
          <w:szCs w:val="28"/>
        </w:rPr>
        <w:t>:</w:t>
      </w:r>
    </w:p>
    <w:p w14:paraId="0F414C9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поруча</w:t>
      </w:r>
      <w:r>
        <w:rPr>
          <w:sz w:val="28"/>
          <w:szCs w:val="28"/>
        </w:rPr>
        <w:t>ю</w:t>
      </w:r>
      <w:r w:rsidRPr="00B10EDC">
        <w:rPr>
          <w:sz w:val="28"/>
          <w:szCs w:val="28"/>
        </w:rPr>
        <w:t>т постоянным комиссиям подготовку вопросов, вносимых на рассмотрение Совета депутатов;</w:t>
      </w:r>
    </w:p>
    <w:p w14:paraId="57250E68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име</w:t>
      </w:r>
      <w:r>
        <w:rPr>
          <w:sz w:val="28"/>
          <w:szCs w:val="28"/>
        </w:rPr>
        <w:t>ю</w:t>
      </w:r>
      <w:r w:rsidRPr="00B10EDC">
        <w:rPr>
          <w:sz w:val="28"/>
          <w:szCs w:val="28"/>
        </w:rPr>
        <w:t>т право участвовать в работе всех постоянных комиссий с правом совещательного голоса по рассматриваемым вопросам;</w:t>
      </w:r>
    </w:p>
    <w:p w14:paraId="43A690C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- рассматрива</w:t>
      </w:r>
      <w:r>
        <w:rPr>
          <w:sz w:val="28"/>
          <w:szCs w:val="28"/>
        </w:rPr>
        <w:t>ю</w:t>
      </w:r>
      <w:r w:rsidRPr="00B10EDC">
        <w:rPr>
          <w:sz w:val="28"/>
          <w:szCs w:val="28"/>
        </w:rPr>
        <w:t>т и обобща</w:t>
      </w:r>
      <w:r>
        <w:rPr>
          <w:sz w:val="28"/>
          <w:szCs w:val="28"/>
        </w:rPr>
        <w:t>ю</w:t>
      </w:r>
      <w:r w:rsidRPr="00B10EDC">
        <w:rPr>
          <w:sz w:val="28"/>
          <w:szCs w:val="28"/>
        </w:rPr>
        <w:t>т заключения, предложения и рекомендации постоянных комиссий по проектам решений.</w:t>
      </w:r>
    </w:p>
    <w:p w14:paraId="680D432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</w:p>
    <w:p w14:paraId="5FD67B6C" w14:textId="77777777" w:rsidR="007A07BB" w:rsidRPr="00B10EDC" w:rsidRDefault="007A07BB" w:rsidP="007A07BB">
      <w:pPr>
        <w:ind w:left="1416" w:firstLine="708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 Порядок работы постоянных комиссий</w:t>
      </w:r>
    </w:p>
    <w:p w14:paraId="4249BDEB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</w:p>
    <w:p w14:paraId="2207B87D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5.1. Заседания постоянных комиссий созываются по мере необходимости, и проводятся, как правило, в период между заседаниями Совета депутатов, а при необходимости и в день заседания, в том числе в перерыве заседания Совета депутатов. </w:t>
      </w:r>
    </w:p>
    <w:p w14:paraId="1D3D5E44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5.2. Повестку заседания постоянной комиссии определяет председатель постоянной комиссии при получении повестки дня заседания Совета депутатов.</w:t>
      </w:r>
    </w:p>
    <w:p w14:paraId="56561BC9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5.3. Заседания постоянных комиссий проводятся, как правило, открыто. При необходимости по решению постоянной комиссии могут проводиться закрытые заседания. Постоянные комиссии могут проводить выездные и совместные заседания.</w:t>
      </w:r>
    </w:p>
    <w:p w14:paraId="4074D9FE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lastRenderedPageBreak/>
        <w:t>5.4. В работе постоянных комиссий могут принимать участие с правом совещательного голоса депутаты Совета депутатов, не входящие в состав постоянной комиссии. На заседания постоянных комиссий могут приглашаться представители государственных органов, органов местного самоуправления, муниципальных предприятий и учреждений, общественных объединений и иных организаций, граждане.</w:t>
      </w:r>
    </w:p>
    <w:p w14:paraId="5DDBB54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При проведении закрытых заседаний список приглашенных определяется решением постоянной комиссии.</w:t>
      </w:r>
    </w:p>
    <w:p w14:paraId="50C6FE26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5.5. Заседания постоянных комиссий правомочны, если на них присутствует более половины депутатов от общего  состава комиссии.</w:t>
      </w:r>
    </w:p>
    <w:p w14:paraId="7D10D3F7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5.6. Решения принимаются большинством голосов от числа присутствующих на заседании членов постоянной комиссии. При равенстве голосов председатель постоянной комиссии имеет право решающего голоса.</w:t>
      </w:r>
    </w:p>
    <w:p w14:paraId="09A0949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5.7. Протокол заседания постоянной комиссии ведет </w:t>
      </w:r>
      <w:r>
        <w:rPr>
          <w:sz w:val="28"/>
          <w:szCs w:val="28"/>
        </w:rPr>
        <w:t>секретарь постоянной комиссии</w:t>
      </w:r>
      <w:r w:rsidRPr="00B10EDC">
        <w:rPr>
          <w:sz w:val="28"/>
          <w:szCs w:val="28"/>
        </w:rPr>
        <w:t xml:space="preserve">. </w:t>
      </w:r>
      <w:r>
        <w:rPr>
          <w:sz w:val="28"/>
          <w:szCs w:val="28"/>
        </w:rPr>
        <w:t>В протоколе должна</w:t>
      </w:r>
      <w:r w:rsidRPr="00B10EDC">
        <w:rPr>
          <w:sz w:val="28"/>
          <w:szCs w:val="28"/>
        </w:rPr>
        <w:t xml:space="preserve"> содержаться информация о присутствовавших на заседании, вопросах, поставленных на голосование, результатах голосования, сведения об основных моментах обсуждения каждого вопроса, а также иные сведения по усмотрению постоянной комиссии.</w:t>
      </w:r>
    </w:p>
    <w:p w14:paraId="7071CB1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5.8. Если член постоянной комиссии не согласен с решением постоянной комиссии, он имеет право на выражение и оформление особого мнения, прилагаемого к протоколу заседания постоянной комиссии.</w:t>
      </w:r>
    </w:p>
    <w:p w14:paraId="5889D1FA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5.9. По вопросам, отнесенным к ведению нескольких постоянных комиссий, по инициативе постоянных комиссий, а также по поручению </w:t>
      </w:r>
      <w:r>
        <w:rPr>
          <w:sz w:val="28"/>
          <w:szCs w:val="28"/>
        </w:rPr>
        <w:t>Председателя Совета депутатов</w:t>
      </w:r>
      <w:r w:rsidRPr="00B10EDC">
        <w:rPr>
          <w:sz w:val="28"/>
          <w:szCs w:val="28"/>
        </w:rPr>
        <w:t xml:space="preserve"> могут проводиться совместные заседания постоянных комиссий. Совместное заседание постоянных комиссий ведет один из председателей комиссий по решению постоянных комиссий, принятому большинством голосов от числа присутствующих на заседании депутатов.</w:t>
      </w:r>
    </w:p>
    <w:p w14:paraId="3A4957BC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>5.10. Совместное заседание считается правомочным, если на нем присутствует большинство депутатов от каждой постоянной комиссии, участвующей в совместном заседании.</w:t>
      </w:r>
    </w:p>
    <w:p w14:paraId="2AB7A110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  <w:r w:rsidRPr="00B10EDC">
        <w:rPr>
          <w:sz w:val="28"/>
          <w:szCs w:val="28"/>
        </w:rPr>
        <w:t xml:space="preserve">5.11. На совместном заседании решения принимаются большинством голосов от числа присутствующих отдельно по каждой постоянной комиссии. </w:t>
      </w:r>
      <w:r>
        <w:rPr>
          <w:sz w:val="28"/>
          <w:szCs w:val="28"/>
        </w:rPr>
        <w:t>К</w:t>
      </w:r>
      <w:r w:rsidRPr="00B10EDC">
        <w:rPr>
          <w:sz w:val="28"/>
          <w:szCs w:val="28"/>
        </w:rPr>
        <w:t xml:space="preserve">аждая комиссия </w:t>
      </w:r>
      <w:r>
        <w:rPr>
          <w:sz w:val="28"/>
          <w:szCs w:val="28"/>
        </w:rPr>
        <w:t>отдельно оформляет п</w:t>
      </w:r>
      <w:r w:rsidRPr="00B10EDC">
        <w:rPr>
          <w:sz w:val="28"/>
          <w:szCs w:val="28"/>
        </w:rPr>
        <w:t>ротокол</w:t>
      </w:r>
      <w:r>
        <w:rPr>
          <w:sz w:val="28"/>
          <w:szCs w:val="28"/>
        </w:rPr>
        <w:t xml:space="preserve">. </w:t>
      </w:r>
    </w:p>
    <w:p w14:paraId="61AAAD84" w14:textId="77777777" w:rsidR="007A07BB" w:rsidRPr="00B10EDC" w:rsidRDefault="007A07BB" w:rsidP="007A07BB">
      <w:pPr>
        <w:ind w:firstLine="540"/>
        <w:jc w:val="both"/>
        <w:rPr>
          <w:sz w:val="28"/>
          <w:szCs w:val="28"/>
        </w:rPr>
      </w:pPr>
    </w:p>
    <w:p w14:paraId="37F9CA79" w14:textId="77777777" w:rsidR="007A07BB" w:rsidRPr="007A07BB" w:rsidRDefault="007A07BB" w:rsidP="007A07BB">
      <w:pPr>
        <w:rPr>
          <w:sz w:val="28"/>
          <w:szCs w:val="28"/>
        </w:rPr>
      </w:pPr>
    </w:p>
    <w:sectPr w:rsidR="007A07BB" w:rsidRPr="007A07BB" w:rsidSect="005D4B21">
      <w:headerReference w:type="default" r:id="rId7"/>
      <w:pgSz w:w="11906" w:h="16838"/>
      <w:pgMar w:top="1134" w:right="70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F568A4" w14:textId="77777777" w:rsidR="003C31D7" w:rsidRDefault="003C31D7" w:rsidP="00CA6A17">
      <w:r>
        <w:separator/>
      </w:r>
    </w:p>
  </w:endnote>
  <w:endnote w:type="continuationSeparator" w:id="0">
    <w:p w14:paraId="05C2C776" w14:textId="77777777" w:rsidR="003C31D7" w:rsidRDefault="003C31D7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129D61" w14:textId="77777777" w:rsidR="003C31D7" w:rsidRDefault="003C31D7" w:rsidP="00CA6A17">
      <w:r>
        <w:separator/>
      </w:r>
    </w:p>
  </w:footnote>
  <w:footnote w:type="continuationSeparator" w:id="0">
    <w:p w14:paraId="3309D81E" w14:textId="77777777" w:rsidR="003C31D7" w:rsidRDefault="003C31D7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65A">
          <w:rPr>
            <w:noProof/>
          </w:rPr>
          <w:t>5</w:t>
        </w:r>
        <w:r>
          <w:fldChar w:fldCharType="end"/>
        </w:r>
      </w:p>
    </w:sdtContent>
  </w:sdt>
  <w:p w14:paraId="5E8DCEDF" w14:textId="77777777" w:rsidR="00CA6A17" w:rsidRDefault="00CA6A1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601C5"/>
    <w:rsid w:val="000657C9"/>
    <w:rsid w:val="00082E2F"/>
    <w:rsid w:val="00093129"/>
    <w:rsid w:val="000A11DE"/>
    <w:rsid w:val="000A69AC"/>
    <w:rsid w:val="000C2D69"/>
    <w:rsid w:val="0011725F"/>
    <w:rsid w:val="00134A68"/>
    <w:rsid w:val="001A22BF"/>
    <w:rsid w:val="0021693E"/>
    <w:rsid w:val="00240A25"/>
    <w:rsid w:val="0024310B"/>
    <w:rsid w:val="002C439F"/>
    <w:rsid w:val="002C5DA7"/>
    <w:rsid w:val="0030180B"/>
    <w:rsid w:val="00312837"/>
    <w:rsid w:val="003340B7"/>
    <w:rsid w:val="003379C3"/>
    <w:rsid w:val="0035693B"/>
    <w:rsid w:val="00394E91"/>
    <w:rsid w:val="003C18E8"/>
    <w:rsid w:val="003C31D7"/>
    <w:rsid w:val="003D29DB"/>
    <w:rsid w:val="003E2565"/>
    <w:rsid w:val="004160BF"/>
    <w:rsid w:val="00444D4C"/>
    <w:rsid w:val="00493181"/>
    <w:rsid w:val="004938BA"/>
    <w:rsid w:val="004B05E8"/>
    <w:rsid w:val="005213EF"/>
    <w:rsid w:val="00533868"/>
    <w:rsid w:val="0057587A"/>
    <w:rsid w:val="005C762F"/>
    <w:rsid w:val="005D4B21"/>
    <w:rsid w:val="00623D50"/>
    <w:rsid w:val="00625B85"/>
    <w:rsid w:val="006850BA"/>
    <w:rsid w:val="00732E67"/>
    <w:rsid w:val="00787BBA"/>
    <w:rsid w:val="0079266F"/>
    <w:rsid w:val="007A07BB"/>
    <w:rsid w:val="00827465"/>
    <w:rsid w:val="00874262"/>
    <w:rsid w:val="0087565A"/>
    <w:rsid w:val="008A3165"/>
    <w:rsid w:val="008B1E18"/>
    <w:rsid w:val="008C0483"/>
    <w:rsid w:val="008C419B"/>
    <w:rsid w:val="009339F1"/>
    <w:rsid w:val="009978FD"/>
    <w:rsid w:val="009B2A24"/>
    <w:rsid w:val="009D7818"/>
    <w:rsid w:val="00A9772D"/>
    <w:rsid w:val="00AC44E9"/>
    <w:rsid w:val="00AE442A"/>
    <w:rsid w:val="00AE5A5D"/>
    <w:rsid w:val="00B206AB"/>
    <w:rsid w:val="00B47E36"/>
    <w:rsid w:val="00B56744"/>
    <w:rsid w:val="00B83FD9"/>
    <w:rsid w:val="00BC5657"/>
    <w:rsid w:val="00BF3591"/>
    <w:rsid w:val="00C2183F"/>
    <w:rsid w:val="00C25818"/>
    <w:rsid w:val="00CA6A17"/>
    <w:rsid w:val="00CB70A3"/>
    <w:rsid w:val="00D248D2"/>
    <w:rsid w:val="00D65376"/>
    <w:rsid w:val="00D71934"/>
    <w:rsid w:val="00D833A7"/>
    <w:rsid w:val="00DB1EA6"/>
    <w:rsid w:val="00E3196E"/>
    <w:rsid w:val="00E375D6"/>
    <w:rsid w:val="00E42382"/>
    <w:rsid w:val="00E93665"/>
    <w:rsid w:val="00EB3254"/>
    <w:rsid w:val="00F0376E"/>
    <w:rsid w:val="00F044CC"/>
    <w:rsid w:val="00F125C2"/>
    <w:rsid w:val="00F260F7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7A07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7A07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2953</Words>
  <Characters>16835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7</cp:revision>
  <cp:lastPrinted>2024-10-19T13:42:00Z</cp:lastPrinted>
  <dcterms:created xsi:type="dcterms:W3CDTF">2024-10-19T20:08:00Z</dcterms:created>
  <dcterms:modified xsi:type="dcterms:W3CDTF">2025-02-14T11:44:00Z</dcterms:modified>
</cp:coreProperties>
</file>