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71F9" w:rsidRPr="00BE71F9" w:rsidRDefault="00BE71F9" w:rsidP="00BE71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884E4A4" wp14:editId="0D44367B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E71F9" w:rsidRPr="00BE71F9" w:rsidRDefault="00BE71F9" w:rsidP="00BE71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E71F9" w:rsidRPr="00BE71F9" w:rsidRDefault="00BE71F9" w:rsidP="00BE71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BE71F9" w:rsidRPr="00BE71F9" w:rsidRDefault="00BE71F9" w:rsidP="00BE71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BE71F9" w:rsidRPr="00BE71F9" w:rsidRDefault="00BE71F9" w:rsidP="00BE71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BE71F9" w:rsidRDefault="00BE71F9" w:rsidP="00BE71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148F" w:rsidRPr="00BE71F9" w:rsidRDefault="0090148F" w:rsidP="00BE71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E71F9" w:rsidRPr="00BE71F9" w:rsidRDefault="00BE71F9" w:rsidP="00BE71F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BE71F9" w:rsidRPr="00BE71F9" w:rsidRDefault="00BE71F9" w:rsidP="00BE71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71F9" w:rsidRPr="00BE71F9" w:rsidRDefault="0090148F" w:rsidP="00BE71F9">
      <w:pPr>
        <w:spacing w:after="0" w:line="233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E71F9" w:rsidRPr="00BE71F9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28 </w:t>
      </w:r>
      <w:r w:rsidR="00BE71F9" w:rsidRPr="00BE71F9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  2025  года 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55</w:t>
      </w:r>
      <w:r w:rsidR="00BE71F9" w:rsidRPr="00BE71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E71F9" w:rsidRPr="00BE71F9" w:rsidRDefault="00BE71F9" w:rsidP="00BE71F9">
      <w:pPr>
        <w:tabs>
          <w:tab w:val="left" w:pos="1276"/>
        </w:tabs>
        <w:spacing w:after="0" w:line="233" w:lineRule="auto"/>
        <w:ind w:right="6236"/>
        <w:jc w:val="both"/>
        <w:outlineLvl w:val="0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BE71F9" w:rsidRPr="00BE71F9" w:rsidRDefault="00BE71F9" w:rsidP="00BE71F9">
      <w:pPr>
        <w:tabs>
          <w:tab w:val="left" w:pos="1276"/>
        </w:tabs>
        <w:spacing w:after="0" w:line="240" w:lineRule="auto"/>
        <w:ind w:right="6236"/>
        <w:jc w:val="both"/>
        <w:outlineLvl w:val="0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BE71F9" w:rsidRPr="00BE71F9" w:rsidRDefault="00BE71F9" w:rsidP="00BE71F9">
      <w:pPr>
        <w:tabs>
          <w:tab w:val="left" w:pos="1276"/>
        </w:tabs>
        <w:spacing w:after="0" w:line="240" w:lineRule="auto"/>
        <w:ind w:right="5669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О признании утратившими силу некоторых муниципальных нормативных правовых актов</w:t>
      </w:r>
    </w:p>
    <w:p w:rsidR="00BE71F9" w:rsidRPr="00BE71F9" w:rsidRDefault="00BE71F9" w:rsidP="00BE71F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BE71F9" w:rsidRPr="00BE71F9" w:rsidRDefault="00BE71F9" w:rsidP="00BE71F9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BE71F9" w:rsidRPr="00BE71F9" w:rsidRDefault="00BE71F9" w:rsidP="00BE71F9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«Духовщинский муниципальный округ», Духовщинский окружной Совет депутатов</w:t>
      </w:r>
    </w:p>
    <w:p w:rsidR="00BE71F9" w:rsidRPr="00BE71F9" w:rsidRDefault="00BE71F9" w:rsidP="00BE71F9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BE71F9" w:rsidRPr="00BE71F9" w:rsidRDefault="00BE71F9" w:rsidP="00BE71F9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0"/>
          <w:szCs w:val="28"/>
          <w:lang w:eastAsia="ar-SA"/>
        </w:rPr>
      </w:pPr>
    </w:p>
    <w:p w:rsidR="00BE71F9" w:rsidRPr="00BE71F9" w:rsidRDefault="00BE71F9" w:rsidP="00BE71F9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  <w:r w:rsidRPr="00BE71F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  <w:t>РЕШИЛ:</w:t>
      </w:r>
    </w:p>
    <w:p w:rsidR="00BE71F9" w:rsidRPr="00BE71F9" w:rsidRDefault="00BE71F9" w:rsidP="00BE71F9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ar-SA"/>
        </w:rPr>
      </w:pPr>
    </w:p>
    <w:p w:rsidR="00BE71F9" w:rsidRDefault="00BE71F9" w:rsidP="00BE71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 Признать утратившими силу следующие муниципальные нормативные правовые акты:</w:t>
      </w:r>
    </w:p>
    <w:p w:rsidR="00BE71F9" w:rsidRDefault="00BE71F9" w:rsidP="00BE71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решение Духовщинского районного Совета депутатов от 12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ноября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2021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года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54 «Об утверждении Положения о муниципальном земельном контроле в границах муниципального образования «Духовщинский район» Смоленской области»;</w:t>
      </w:r>
    </w:p>
    <w:p w:rsidR="00BE71F9" w:rsidRPr="00BE71F9" w:rsidRDefault="00BE71F9" w:rsidP="00BE71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решение Духовщинского районного Совета депутатов от 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декабря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2021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года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78 «Об утверждении индикативных показателей, применяемых при осуществлении муниципального земельного контроля в границах муниципального образования «Духовщинский район» Смоленской области»;</w:t>
      </w:r>
    </w:p>
    <w:p w:rsidR="00BE71F9" w:rsidRPr="00BE71F9" w:rsidRDefault="00BE71F9" w:rsidP="00BE71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решение Духовщинского районного Совета депутатов от 25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февраля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года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№10 «Об утверждении ключевых показателей и их значений, применяемых при осуществлении муниципального земельного контроля в границах муниципального образования «Духовщинский район» Смоленской области»;</w:t>
      </w:r>
    </w:p>
    <w:p w:rsidR="00BE71F9" w:rsidRDefault="00BE71F9" w:rsidP="00BE71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решение Духовщинского райо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нного Совета депутатов от 23 декабря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2022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года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76 «О внесении изменений в решение Духовщинского районного Совета депутатов от 12.11.2021 №54 «Об утверждении Положения о муниципальном земельном контроле в границах муниципального образования «Духовщинский район» Смоленской области»</w:t>
      </w:r>
      <w:r w:rsidR="009014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B2226D" w:rsidRPr="00BE71F9" w:rsidRDefault="00B2226D" w:rsidP="00B2226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22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решение Духовщинского районного Совета депутатов от 29 ноября 2023 года № 66 «О внесении изменений в приложение 2 к Положению о муниципальном земельном контроле в границах муниципального образования «Духовщинский район» Смоленской области, утвержденное решением Духовщинского районного Совет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депутатов от 12.11.2021 №</w:t>
      </w:r>
      <w:r w:rsidR="002946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54»;</w:t>
      </w:r>
    </w:p>
    <w:p w:rsidR="00B2226D" w:rsidRDefault="00B2226D" w:rsidP="00BE71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22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-решение Совета депутатов Озерненского городского поселения Духовщинского района Смоленской области от 12 ноября 2021 года  № 39 «Об утверждении Положения о муниципальном земельном контроле в границах Озерненского городского поселения Духовщинского района Смоленской области»;</w:t>
      </w:r>
    </w:p>
    <w:p w:rsidR="00B824EF" w:rsidRDefault="00B824EF" w:rsidP="00BE71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4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-решение Совета депутатов Озерненского городского поселения Духовщинского района Смоленской обла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 от 25 февраля  2022 года № 5</w:t>
      </w:r>
      <w:r w:rsidRPr="00B824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«Об утверждении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индикативных </w:t>
      </w:r>
      <w:r w:rsidRPr="00B824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показателей, применяемых при осуществлении муниципального земельного контроля в границах Озерненского городского поселения Духовщинского района Смоленской области»;</w:t>
      </w:r>
    </w:p>
    <w:p w:rsidR="00BE71F9" w:rsidRDefault="00BE71F9" w:rsidP="00BE71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-решение Совета депутатов Озерненского городского поселения Духовщинского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района Смоленской области от 25 февраля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2022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года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 «Об утверждении ключевых показателей и их значений, применяемых при осуществлении муниципального земельного контроля в границах Озерненского городского поселения Духовщинского района Смоленской области»;</w:t>
      </w:r>
    </w:p>
    <w:p w:rsidR="00B824EF" w:rsidRDefault="00B824EF" w:rsidP="00BE71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4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-решение Совета депутатов Озерненского городского поселения Духовщинского района Смоленской области от 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 декабря 2022 года № 45 «</w:t>
      </w:r>
      <w:r w:rsidRPr="00B824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решение Совета депутатов Озерннского городского поселения от 12 ноября 2021 года № 39 «Об утверждении Положения о муниципальном земельном контроле в границах Озерненского городского поселения Духовщинского района Смоленской области»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B824EF" w:rsidRPr="00B824EF" w:rsidRDefault="00B824EF" w:rsidP="00B824E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4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-решение Совета депутатов Озерненского городского поселения Духовщинского района Смоленской области от 24 ноября 2023 года № 31</w:t>
      </w:r>
    </w:p>
    <w:p w:rsidR="00B824EF" w:rsidRPr="00BE71F9" w:rsidRDefault="00B824EF" w:rsidP="00B824E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824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 внесении изменений в Положение о муниципальном земельном контроле в границах Озерненского городского поселения Духовщинского района Смоленской области, утвержденное решением Совета депутатов Озерненского городского поселения Духовщинского района Смоленской области от 12 ноября 2021 года № 39»;</w:t>
      </w:r>
    </w:p>
    <w:p w:rsidR="00BE71F9" w:rsidRDefault="00F33DFF" w:rsidP="00BE71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3D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-решение Совета депутатов Озерненского городского поселения Духовщинского района Смоленской обла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 от 26 апреля  2024 года № 10 «</w:t>
      </w:r>
      <w:r w:rsidRPr="00F33DF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Решение Совета депутатов Озерненского городского поселения Духовщинского района Смоленской области от 12 ноября 2021 года № 39 «Об утверждении Положения о муниципальном земельном контроле в границах Озерненского городского поселения Духовщинского района Смоленской области»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BE71F9" w:rsidRDefault="00BE71F9" w:rsidP="00BE71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E71F9" w:rsidRDefault="00BE71F9" w:rsidP="00BE71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E71F9" w:rsidRPr="00BE71F9" w:rsidRDefault="00BE71F9" w:rsidP="000267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E71F9" w:rsidRPr="00BE71F9" w:rsidRDefault="00BE71F9" w:rsidP="00BE71F9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BE71F9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2. </w:t>
      </w:r>
      <w:r w:rsidRPr="00BE71F9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решение в газете «Панорама Духовщины» и разместить на официальном сайте Администрации муниципального образования «Духовщинский район» Смоленской области в информационно-телекоммуникационной сети «Интернет».</w:t>
      </w:r>
    </w:p>
    <w:p w:rsidR="00BE71F9" w:rsidRPr="00BE71F9" w:rsidRDefault="00BE71F9" w:rsidP="00BE71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1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 Настоящее решение вступает в силу после дня его официального опубликования.</w:t>
      </w:r>
    </w:p>
    <w:p w:rsidR="00BE71F9" w:rsidRDefault="00BE71F9" w:rsidP="00BE71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0148F" w:rsidRPr="00BE71F9" w:rsidRDefault="0090148F" w:rsidP="00BE71F9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6"/>
        <w:gridCol w:w="5211"/>
      </w:tblGrid>
      <w:tr w:rsidR="00BE71F9" w:rsidRPr="00BE71F9" w:rsidTr="00CC465E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BE71F9" w:rsidRPr="00BE71F9" w:rsidRDefault="00BE71F9" w:rsidP="00BE71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</w:t>
            </w:r>
          </w:p>
          <w:p w:rsidR="00BE71F9" w:rsidRPr="00BE71F9" w:rsidRDefault="00BE71F9" w:rsidP="00BE71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Духовщинского окружного</w:t>
            </w:r>
          </w:p>
          <w:p w:rsidR="00BE71F9" w:rsidRPr="00BE71F9" w:rsidRDefault="00BE71F9" w:rsidP="00BE71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Совета депутатов</w:t>
            </w:r>
          </w:p>
          <w:p w:rsidR="00BE71F9" w:rsidRPr="00BE71F9" w:rsidRDefault="00BE71F9" w:rsidP="00BE71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BE71F9" w:rsidRPr="00BE71F9" w:rsidRDefault="00BE71F9" w:rsidP="00BE71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BE71F9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                           Б.В. Петифоров</w:t>
            </w:r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BE71F9" w:rsidRPr="00BE71F9" w:rsidRDefault="00BE71F9" w:rsidP="00BE71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Глава муниципального образования «Духовщинский муниципальный округ» </w:t>
            </w:r>
          </w:p>
          <w:p w:rsidR="00BE71F9" w:rsidRPr="00BE71F9" w:rsidRDefault="00BE71F9" w:rsidP="00BE71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BE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Смоленской области</w:t>
            </w:r>
          </w:p>
          <w:p w:rsidR="00BE71F9" w:rsidRPr="00BE71F9" w:rsidRDefault="00BE71F9" w:rsidP="00BE71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BE71F9" w:rsidRPr="00BE71F9" w:rsidRDefault="00BE71F9" w:rsidP="00BE71F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BE71F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</w:t>
            </w:r>
            <w:r w:rsidRPr="00BE71F9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BE71F9" w:rsidRPr="00BE71F9" w:rsidRDefault="00BE71F9" w:rsidP="00BE71F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C1BE5" w:rsidRDefault="00EC1BE5"/>
    <w:sectPr w:rsidR="00EC1BE5" w:rsidSect="00632B6E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0FA" w:rsidRDefault="003300FA">
      <w:pPr>
        <w:spacing w:after="0" w:line="240" w:lineRule="auto"/>
      </w:pPr>
      <w:r>
        <w:separator/>
      </w:r>
    </w:p>
  </w:endnote>
  <w:endnote w:type="continuationSeparator" w:id="0">
    <w:p w:rsidR="003300FA" w:rsidRDefault="003300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0FA" w:rsidRDefault="003300FA">
      <w:pPr>
        <w:spacing w:after="0" w:line="240" w:lineRule="auto"/>
      </w:pPr>
      <w:r>
        <w:separator/>
      </w:r>
    </w:p>
  </w:footnote>
  <w:footnote w:type="continuationSeparator" w:id="0">
    <w:p w:rsidR="003300FA" w:rsidRDefault="003300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266877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</w:rPr>
    </w:sdtEndPr>
    <w:sdtContent>
      <w:p w:rsidR="00041382" w:rsidRPr="00FD565D" w:rsidRDefault="00026719">
        <w:pPr>
          <w:pStyle w:val="a3"/>
          <w:jc w:val="center"/>
          <w:rPr>
            <w:rFonts w:ascii="Times New Roman" w:hAnsi="Times New Roman"/>
            <w:sz w:val="24"/>
          </w:rPr>
        </w:pPr>
        <w:r w:rsidRPr="00FD565D">
          <w:rPr>
            <w:rFonts w:ascii="Times New Roman" w:hAnsi="Times New Roman"/>
            <w:sz w:val="24"/>
          </w:rPr>
          <w:fldChar w:fldCharType="begin"/>
        </w:r>
        <w:r w:rsidRPr="00FD565D">
          <w:rPr>
            <w:rFonts w:ascii="Times New Roman" w:hAnsi="Times New Roman"/>
            <w:sz w:val="24"/>
          </w:rPr>
          <w:instrText xml:space="preserve"> PAGE   \* MERGEFORMAT </w:instrText>
        </w:r>
        <w:r w:rsidRPr="00FD565D">
          <w:rPr>
            <w:rFonts w:ascii="Times New Roman" w:hAnsi="Times New Roman"/>
            <w:sz w:val="24"/>
          </w:rPr>
          <w:fldChar w:fldCharType="separate"/>
        </w:r>
        <w:r w:rsidR="0090148F">
          <w:rPr>
            <w:rFonts w:ascii="Times New Roman" w:hAnsi="Times New Roman"/>
            <w:noProof/>
            <w:sz w:val="24"/>
          </w:rPr>
          <w:t>3</w:t>
        </w:r>
        <w:r w:rsidRPr="00FD565D">
          <w:rPr>
            <w:rFonts w:ascii="Times New Roman" w:hAnsi="Times New Roman"/>
            <w:sz w:val="24"/>
          </w:rPr>
          <w:fldChar w:fldCharType="end"/>
        </w:r>
      </w:p>
    </w:sdtContent>
  </w:sdt>
  <w:p w:rsidR="00041382" w:rsidRPr="00FD565D" w:rsidRDefault="003300FA">
    <w:pPr>
      <w:pStyle w:val="a3"/>
      <w:rPr>
        <w:rFonts w:ascii="Times New Roman" w:hAnsi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F48"/>
    <w:rsid w:val="00023F48"/>
    <w:rsid w:val="00026719"/>
    <w:rsid w:val="000B1DA6"/>
    <w:rsid w:val="00294678"/>
    <w:rsid w:val="003300FA"/>
    <w:rsid w:val="0090148F"/>
    <w:rsid w:val="00B2226D"/>
    <w:rsid w:val="00B824EF"/>
    <w:rsid w:val="00BE71F9"/>
    <w:rsid w:val="00EC1BE5"/>
    <w:rsid w:val="00F33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E71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E71F9"/>
  </w:style>
  <w:style w:type="paragraph" w:styleId="a5">
    <w:name w:val="Balloon Text"/>
    <w:basedOn w:val="a"/>
    <w:link w:val="a6"/>
    <w:uiPriority w:val="99"/>
    <w:semiHidden/>
    <w:unhideWhenUsed/>
    <w:rsid w:val="00BE71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71F9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E71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E71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E71F9"/>
  </w:style>
  <w:style w:type="paragraph" w:styleId="a5">
    <w:name w:val="Balloon Text"/>
    <w:basedOn w:val="a"/>
    <w:link w:val="a6"/>
    <w:uiPriority w:val="99"/>
    <w:semiHidden/>
    <w:unhideWhenUsed/>
    <w:rsid w:val="00BE71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E71F9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E71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678</Words>
  <Characters>3868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2025-03-21T08:04:00Z</dcterms:created>
  <dcterms:modified xsi:type="dcterms:W3CDTF">2025-03-31T09:17:00Z</dcterms:modified>
</cp:coreProperties>
</file>