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CF" w:rsidRDefault="00541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FBD" w:rsidRDefault="00585F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FBD" w:rsidRPr="005418CF" w:rsidRDefault="00F42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2F2E">
        <w:rPr>
          <w:rFonts w:ascii="Times New Roman" w:hAnsi="Times New Roman" w:cs="Times New Roman"/>
          <w:sz w:val="28"/>
          <w:szCs w:val="28"/>
        </w:rPr>
        <w:t>Административная комиссия предупреждает</w:t>
      </w:r>
    </w:p>
    <w:p w:rsidR="00F42F2E" w:rsidRDefault="00F42F2E" w:rsidP="005C3DCB">
      <w:pPr>
        <w:pStyle w:val="a4"/>
        <w:spacing w:before="0" w:beforeAutospacing="0" w:after="0" w:afterAutospacing="0"/>
        <w:jc w:val="both"/>
        <w:rPr>
          <w:rFonts w:ascii="Arial" w:hAnsi="Arial" w:cs="Arial"/>
          <w:color w:val="353535"/>
          <w:sz w:val="21"/>
          <w:szCs w:val="21"/>
        </w:rPr>
      </w:pPr>
    </w:p>
    <w:p w:rsidR="005C3DCB" w:rsidRPr="00F42F2E" w:rsidRDefault="005C3DCB" w:rsidP="005C3DCB">
      <w:pPr>
        <w:pStyle w:val="a4"/>
        <w:spacing w:before="0" w:beforeAutospacing="0" w:after="0" w:afterAutospacing="0"/>
        <w:jc w:val="both"/>
        <w:rPr>
          <w:color w:val="353535"/>
          <w:sz w:val="28"/>
          <w:szCs w:val="28"/>
        </w:rPr>
      </w:pPr>
      <w:proofErr w:type="gramStart"/>
      <w:r w:rsidRPr="00F42F2E">
        <w:rPr>
          <w:color w:val="353535"/>
          <w:sz w:val="28"/>
          <w:szCs w:val="28"/>
        </w:rPr>
        <w:t xml:space="preserve">В связи с наступлением на территории Смоленской области весеннего периода, повышения температуры воздуха и приближающегося интенсивного таяния льда на водоемах, а также с целью обеспечения безопасности населения на водоемах, охраны их жизни и здоровья, предотвращению выхода людей на тонкий лёд </w:t>
      </w:r>
      <w:r w:rsidR="002D1CB1" w:rsidRPr="00F42F2E">
        <w:rPr>
          <w:color w:val="353535"/>
          <w:sz w:val="28"/>
          <w:szCs w:val="28"/>
        </w:rPr>
        <w:t>на территории Духовщинского района</w:t>
      </w:r>
      <w:r w:rsidRPr="00F42F2E">
        <w:rPr>
          <w:color w:val="353535"/>
          <w:sz w:val="28"/>
          <w:szCs w:val="28"/>
        </w:rPr>
        <w:t xml:space="preserve"> Смоленской области, административная комиссия муниципальн</w:t>
      </w:r>
      <w:r w:rsidR="002D1CB1" w:rsidRPr="00F42F2E">
        <w:rPr>
          <w:color w:val="353535"/>
          <w:sz w:val="28"/>
          <w:szCs w:val="28"/>
        </w:rPr>
        <w:t>ого образования Духовщинский район</w:t>
      </w:r>
      <w:r w:rsidRPr="00F42F2E">
        <w:rPr>
          <w:color w:val="353535"/>
          <w:sz w:val="28"/>
          <w:szCs w:val="28"/>
        </w:rPr>
        <w:t xml:space="preserve"> Смоленской области предупреждает, что несоблюдение требований статьи 31.3</w:t>
      </w:r>
      <w:proofErr w:type="gramEnd"/>
      <w:r w:rsidRPr="00F42F2E">
        <w:rPr>
          <w:color w:val="353535"/>
          <w:sz w:val="28"/>
          <w:szCs w:val="28"/>
        </w:rPr>
        <w:t xml:space="preserve"> «</w:t>
      </w:r>
      <w:proofErr w:type="gramStart"/>
      <w:r w:rsidRPr="00F42F2E">
        <w:rPr>
          <w:color w:val="353535"/>
          <w:sz w:val="28"/>
          <w:szCs w:val="28"/>
        </w:rPr>
        <w:t>Нарушение запретов, установленных правилами охраны жизни людей на водных объектах в Смоленской области» закона Смоленской области от 25.06.2003 № 28-з «Об административных правонарушениях на территории Смоленской области» – влечет привлечение лиц к административной ответственности и административное наказание в виде предупреждения или наложения административного штрафа на граждан в размере от ста до одной тысячи пятисот рублей;</w:t>
      </w:r>
      <w:proofErr w:type="gramEnd"/>
      <w:r w:rsidRPr="00F42F2E">
        <w:rPr>
          <w:color w:val="353535"/>
          <w:sz w:val="28"/>
          <w:szCs w:val="28"/>
        </w:rPr>
        <w:t xml:space="preserve"> на должностных лиц – в размере от пятисот до трех тысяч рублей; на юридических лиц – от одной тысячи до пяти тысяч рублей.</w:t>
      </w:r>
    </w:p>
    <w:p w:rsidR="005C3DCB" w:rsidRPr="00F42F2E" w:rsidRDefault="005C3DCB" w:rsidP="005C3DCB">
      <w:pPr>
        <w:pStyle w:val="a4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 w:rsidRPr="00F42F2E">
        <w:rPr>
          <w:color w:val="353535"/>
          <w:sz w:val="28"/>
          <w:szCs w:val="28"/>
        </w:rPr>
        <w:t>Согласно п. 6.8 раздела 6 Правил охраны жизни людей на водных объектах в Смоленской области, утвержденных постановлением Администрации Смоленской области от 31.08.2006 г. № 322, запрещается:</w:t>
      </w:r>
    </w:p>
    <w:p w:rsidR="005C3DCB" w:rsidRPr="00F42F2E" w:rsidRDefault="005C3DCB" w:rsidP="005C3DCB">
      <w:pPr>
        <w:pStyle w:val="a4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 w:rsidRPr="00F42F2E">
        <w:rPr>
          <w:color w:val="353535"/>
          <w:sz w:val="28"/>
          <w:szCs w:val="28"/>
        </w:rPr>
        <w:t>- выход (выезд) граждан (транспортных средств, гужевых повозок) на ледяной покров водных объектов, где выставлены щиты (аншлаги) с предупреждением и запрещающими надписями;</w:t>
      </w:r>
    </w:p>
    <w:p w:rsidR="005C3DCB" w:rsidRPr="00F42F2E" w:rsidRDefault="005C3DCB" w:rsidP="005C3DCB">
      <w:pPr>
        <w:pStyle w:val="a4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 w:rsidRPr="00F42F2E">
        <w:rPr>
          <w:color w:val="353535"/>
          <w:sz w:val="28"/>
          <w:szCs w:val="28"/>
        </w:rPr>
        <w:t>- выход (выезд) граждан (транспортных средств, гужевых повозок) на акватории в период вскрытия ледяного покрова водных объектов и ледохода.</w:t>
      </w:r>
    </w:p>
    <w:p w:rsidR="00D177BD" w:rsidRPr="00F42F2E" w:rsidRDefault="00D177BD" w:rsidP="005C3DC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177BD" w:rsidRPr="00F42F2E" w:rsidSect="00CD2DD2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CF"/>
    <w:rsid w:val="0001166D"/>
    <w:rsid w:val="00021C08"/>
    <w:rsid w:val="00060247"/>
    <w:rsid w:val="00125428"/>
    <w:rsid w:val="00135FAF"/>
    <w:rsid w:val="001723C0"/>
    <w:rsid w:val="001A734A"/>
    <w:rsid w:val="00206C6E"/>
    <w:rsid w:val="00237288"/>
    <w:rsid w:val="00295269"/>
    <w:rsid w:val="002D1CB1"/>
    <w:rsid w:val="002F3A4E"/>
    <w:rsid w:val="00313DF9"/>
    <w:rsid w:val="00365131"/>
    <w:rsid w:val="003D51A8"/>
    <w:rsid w:val="004814F5"/>
    <w:rsid w:val="005418CF"/>
    <w:rsid w:val="00573ED0"/>
    <w:rsid w:val="00585C4E"/>
    <w:rsid w:val="00585FBD"/>
    <w:rsid w:val="005C3DCB"/>
    <w:rsid w:val="005E10E6"/>
    <w:rsid w:val="00623D22"/>
    <w:rsid w:val="007B475A"/>
    <w:rsid w:val="008A008D"/>
    <w:rsid w:val="008E1B76"/>
    <w:rsid w:val="009C5413"/>
    <w:rsid w:val="00AE4F55"/>
    <w:rsid w:val="00BD7771"/>
    <w:rsid w:val="00C56479"/>
    <w:rsid w:val="00CD2DD2"/>
    <w:rsid w:val="00D010F0"/>
    <w:rsid w:val="00D177BD"/>
    <w:rsid w:val="00DC6E54"/>
    <w:rsid w:val="00E854C1"/>
    <w:rsid w:val="00EB03FD"/>
    <w:rsid w:val="00EE2E22"/>
    <w:rsid w:val="00F42F2E"/>
    <w:rsid w:val="00F6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18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2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C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18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2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C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3D6F6-E094-4A13-A4BE-7E26207E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АдминистраторПК</dc:creator>
  <cp:lastModifiedBy>Admin</cp:lastModifiedBy>
  <cp:revision>3</cp:revision>
  <cp:lastPrinted>2021-03-16T06:45:00Z</cp:lastPrinted>
  <dcterms:created xsi:type="dcterms:W3CDTF">2023-03-16T08:42:00Z</dcterms:created>
  <dcterms:modified xsi:type="dcterms:W3CDTF">2023-03-16T09:27:00Z</dcterms:modified>
</cp:coreProperties>
</file>