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E80FD" w14:textId="77777777" w:rsidR="00414F06" w:rsidRDefault="00414F06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FEB3ACC" w14:textId="22D7D1F6" w:rsidR="00F646C2" w:rsidRP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686E5944" wp14:editId="6C636802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B848A" w14:textId="08C90BB0" w:rsidR="00F646C2" w:rsidRDefault="00F646C2" w:rsidP="00085F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031B497" w14:textId="77777777" w:rsidR="00085F78" w:rsidRPr="00085F78" w:rsidRDefault="00085F78" w:rsidP="00085F78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F78">
        <w:rPr>
          <w:rFonts w:ascii="Times New Roman" w:eastAsia="Times New Roman" w:hAnsi="Times New Roman" w:cs="Times New Roman"/>
          <w:b/>
          <w:sz w:val="28"/>
          <w:szCs w:val="28"/>
        </w:rPr>
        <w:t>СМОЛЕНСКАЯ ОБЛАСТЬ</w:t>
      </w:r>
    </w:p>
    <w:p w14:paraId="23D2083A" w14:textId="77777777" w:rsidR="00085F78" w:rsidRPr="00F646C2" w:rsidRDefault="00085F78" w:rsidP="00085F7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C589992" w14:textId="77777777"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14:paraId="5E083E0B" w14:textId="77777777" w:rsid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E9B03E" w14:textId="77777777" w:rsidR="00085F78" w:rsidRPr="00F646C2" w:rsidRDefault="00085F78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11B30" w14:textId="77777777"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14:paraId="45BCEF8E" w14:textId="77777777" w:rsid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14:paraId="7C3F02CF" w14:textId="77777777" w:rsidR="007850BF" w:rsidRPr="00F646C2" w:rsidRDefault="007850BF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14:paraId="10D95A9E" w14:textId="6F3E1EBB" w:rsidR="00F646C2" w:rsidRDefault="007F1175" w:rsidP="0031327B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31327B">
        <w:rPr>
          <w:rFonts w:ascii="Times New Roman" w:eastAsia="Calibri" w:hAnsi="Times New Roman" w:cs="Times New Roman"/>
          <w:bCs/>
          <w:sz w:val="28"/>
        </w:rPr>
        <w:t xml:space="preserve"> 23 января 2026 года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6A2552">
        <w:rPr>
          <w:rFonts w:ascii="Times New Roman" w:eastAsia="Calibri" w:hAnsi="Times New Roman" w:cs="Times New Roman"/>
          <w:bCs/>
          <w:sz w:val="28"/>
        </w:rPr>
        <w:t>2</w:t>
      </w:r>
    </w:p>
    <w:p w14:paraId="4CF9842B" w14:textId="77777777" w:rsidR="0031327B" w:rsidRPr="0031327B" w:rsidRDefault="0031327B" w:rsidP="0031327B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154591" w14:paraId="4185186F" w14:textId="77777777" w:rsidTr="00E92606">
        <w:trPr>
          <w:trHeight w:val="1684"/>
        </w:trPr>
        <w:tc>
          <w:tcPr>
            <w:tcW w:w="4898" w:type="dxa"/>
          </w:tcPr>
          <w:p w14:paraId="7D761066" w14:textId="77777777" w:rsidR="00F646C2" w:rsidRPr="00154591" w:rsidRDefault="00C372DE" w:rsidP="000C7E19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установлении размера</w:t>
            </w:r>
            <w:r w:rsidR="002064CF" w:rsidRPr="0015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31B93" w:rsidRPr="0015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платы за пользование жилым помещением</w:t>
            </w:r>
            <w:r w:rsidR="00C83F6F" w:rsidRPr="0015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нанимателей жилых помещений (платы за наем) за 1 кв.м. по договорам социального найма и договорам найма жилых помещений муниципального жилищного фонда муниципального образования «Духовщинский </w:t>
            </w:r>
            <w:r w:rsidR="000C7E19" w:rsidRPr="0015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округ</w:t>
            </w:r>
            <w:r w:rsidR="00C83F6F" w:rsidRPr="0015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Смоленской области</w:t>
            </w:r>
          </w:p>
        </w:tc>
        <w:tc>
          <w:tcPr>
            <w:tcW w:w="4849" w:type="dxa"/>
          </w:tcPr>
          <w:p w14:paraId="35601151" w14:textId="77777777" w:rsidR="00F646C2" w:rsidRPr="00154591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A072328" w14:textId="77777777"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C7E49" w14:textId="77777777"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59EAC" w14:textId="6975F407" w:rsidR="00D57A26" w:rsidRDefault="00D57A26" w:rsidP="00D4032C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</w:t>
      </w:r>
      <w:r w:rsidR="00154591">
        <w:rPr>
          <w:rFonts w:ascii="Times New Roman" w:hAnsi="Times New Roman" w:cs="Times New Roman"/>
          <w:sz w:val="28"/>
          <w:szCs w:val="28"/>
        </w:rPr>
        <w:t xml:space="preserve"> </w:t>
      </w:r>
      <w:r w:rsidR="00154591" w:rsidRPr="00154591">
        <w:rPr>
          <w:rFonts w:ascii="Times New Roman" w:eastAsia="Calibri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3F6F">
        <w:rPr>
          <w:rFonts w:ascii="Times New Roman" w:hAnsi="Times New Roman" w:cs="Times New Roman"/>
          <w:sz w:val="28"/>
          <w:szCs w:val="28"/>
        </w:rPr>
        <w:t xml:space="preserve"> требованиями части 3 статьи 156 Жилищного кодекса Российской Федерации, приказом Министерства строительства и жилищно-коммунального хозяйства Российской Федерации от 27.09.2016 № 668/пр «Об утверждении методических указаний</w:t>
      </w:r>
      <w:r w:rsidR="00B6496E">
        <w:rPr>
          <w:rFonts w:ascii="Times New Roman" w:hAnsi="Times New Roman" w:cs="Times New Roman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жилых помещений государственного или муниципального жилищного фонда», </w:t>
      </w:r>
      <w:r w:rsidR="00741589" w:rsidRPr="00240B7F">
        <w:rPr>
          <w:rFonts w:ascii="Times New Roman" w:hAnsi="Times New Roman" w:cs="Times New Roman"/>
          <w:sz w:val="28"/>
          <w:szCs w:val="28"/>
        </w:rPr>
        <w:t>Уставом муниципального об</w:t>
      </w:r>
      <w:r w:rsidR="00B1383D">
        <w:rPr>
          <w:rFonts w:ascii="Times New Roman" w:hAnsi="Times New Roman" w:cs="Times New Roman"/>
          <w:sz w:val="28"/>
          <w:szCs w:val="28"/>
        </w:rPr>
        <w:t>разования «Духовщинский муниципальный округ</w:t>
      </w:r>
      <w:r w:rsidR="00741589" w:rsidRPr="00240B7F"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741589">
        <w:rPr>
          <w:rFonts w:ascii="Times New Roman" w:hAnsi="Times New Roman" w:cs="Times New Roman"/>
          <w:sz w:val="28"/>
          <w:szCs w:val="28"/>
        </w:rPr>
        <w:t xml:space="preserve"> </w:t>
      </w:r>
      <w:r w:rsidR="00B6496E">
        <w:rPr>
          <w:rFonts w:ascii="Times New Roman" w:hAnsi="Times New Roman" w:cs="Times New Roman"/>
          <w:sz w:val="28"/>
          <w:szCs w:val="28"/>
        </w:rPr>
        <w:t xml:space="preserve">рассмотрев представленные </w:t>
      </w:r>
      <w:r w:rsidR="00741589">
        <w:rPr>
          <w:rFonts w:ascii="Times New Roman" w:hAnsi="Times New Roman" w:cs="Times New Roman"/>
          <w:sz w:val="28"/>
          <w:szCs w:val="28"/>
        </w:rPr>
        <w:t xml:space="preserve">материалы по </w:t>
      </w:r>
      <w:r w:rsidR="00B6496E">
        <w:rPr>
          <w:rFonts w:ascii="Times New Roman" w:hAnsi="Times New Roman" w:cs="Times New Roman"/>
          <w:sz w:val="28"/>
          <w:szCs w:val="28"/>
        </w:rPr>
        <w:t>расчет</w:t>
      </w:r>
      <w:r w:rsidR="00741589">
        <w:rPr>
          <w:rFonts w:ascii="Times New Roman" w:hAnsi="Times New Roman" w:cs="Times New Roman"/>
          <w:sz w:val="28"/>
          <w:szCs w:val="28"/>
        </w:rPr>
        <w:t xml:space="preserve">у </w:t>
      </w:r>
      <w:r w:rsidR="00260471">
        <w:rPr>
          <w:rFonts w:ascii="Times New Roman" w:hAnsi="Times New Roman" w:cs="Times New Roman"/>
          <w:sz w:val="28"/>
          <w:szCs w:val="28"/>
        </w:rPr>
        <w:t>платы за</w:t>
      </w:r>
      <w:r w:rsidR="00B1383D">
        <w:rPr>
          <w:rFonts w:ascii="Times New Roman" w:hAnsi="Times New Roman" w:cs="Times New Roman"/>
          <w:sz w:val="28"/>
          <w:szCs w:val="28"/>
        </w:rPr>
        <w:t> </w:t>
      </w:r>
      <w:r w:rsidR="007850BF">
        <w:rPr>
          <w:rFonts w:ascii="Times New Roman" w:hAnsi="Times New Roman" w:cs="Times New Roman"/>
          <w:sz w:val="28"/>
          <w:szCs w:val="28"/>
        </w:rPr>
        <w:t>нае</w:t>
      </w:r>
      <w:r w:rsidR="00260471">
        <w:rPr>
          <w:rFonts w:ascii="Times New Roman" w:hAnsi="Times New Roman" w:cs="Times New Roman"/>
          <w:sz w:val="28"/>
          <w:szCs w:val="28"/>
        </w:rPr>
        <w:t>м</w:t>
      </w:r>
      <w:r w:rsidR="00741589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7850BF">
        <w:rPr>
          <w:rFonts w:ascii="Times New Roman" w:hAnsi="Times New Roman" w:cs="Times New Roman"/>
          <w:sz w:val="28"/>
          <w:szCs w:val="28"/>
        </w:rPr>
        <w:t xml:space="preserve"> </w:t>
      </w:r>
      <w:r w:rsidR="007850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договорам социального найма и договорам найма жилых помещений муниципального жилищного фонда муниципального</w:t>
      </w:r>
      <w:r w:rsidR="002B18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образования «Духовщинский муниципальный округ</w:t>
      </w:r>
      <w:r w:rsidR="007850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Смоленской области</w:t>
      </w:r>
      <w:r w:rsidR="007415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55589F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58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Совет депутатов</w:t>
      </w:r>
    </w:p>
    <w:p w14:paraId="5304F28B" w14:textId="77777777" w:rsidR="007850BF" w:rsidRPr="00875CA8" w:rsidRDefault="007850BF" w:rsidP="0078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B3649" w14:textId="77777777" w:rsidR="00017EE6" w:rsidRDefault="00017EE6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7FD991F6" w14:textId="068743E8" w:rsidR="00AA4656" w:rsidRDefault="00017EE6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44FF9"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8C197E8" w14:textId="77777777" w:rsidR="007850BF" w:rsidRPr="00D20773" w:rsidRDefault="007850BF" w:rsidP="0035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D7DC5" w14:textId="77777777" w:rsidR="00E03071" w:rsidRDefault="007850BF" w:rsidP="0074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</w:t>
      </w:r>
      <w:r w:rsidR="00E03071">
        <w:rPr>
          <w:rFonts w:ascii="Times New Roman" w:hAnsi="Times New Roman" w:cs="Times New Roman"/>
          <w:sz w:val="28"/>
          <w:szCs w:val="28"/>
        </w:rPr>
        <w:t>становить:</w:t>
      </w:r>
    </w:p>
    <w:p w14:paraId="52FEA3EA" w14:textId="77777777" w:rsidR="00F2552A" w:rsidRDefault="00E03071" w:rsidP="0074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72DE">
        <w:rPr>
          <w:rFonts w:ascii="Times New Roman" w:hAnsi="Times New Roman" w:cs="Times New Roman"/>
          <w:sz w:val="28"/>
          <w:szCs w:val="28"/>
        </w:rPr>
        <w:t>размер платы</w:t>
      </w:r>
      <w:r w:rsidR="007850BF">
        <w:rPr>
          <w:rFonts w:ascii="Times New Roman" w:hAnsi="Times New Roman" w:cs="Times New Roman"/>
          <w:sz w:val="28"/>
          <w:szCs w:val="28"/>
        </w:rPr>
        <w:t xml:space="preserve"> за наем жилого помещения </w:t>
      </w:r>
      <w:r w:rsidR="007850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муниципального образования «Духовщинский </w:t>
      </w:r>
      <w:r w:rsidR="000C7E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 w:rsidR="007850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Смоленской области согласно приложению.</w:t>
      </w:r>
    </w:p>
    <w:p w14:paraId="5F793DC7" w14:textId="68533645" w:rsidR="00F2552A" w:rsidRPr="00154591" w:rsidRDefault="00E03071" w:rsidP="00154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 к</w:t>
      </w:r>
      <w:r w:rsidR="00617838" w:rsidRPr="00E030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оэффициент соответствия платы, применяемый при определении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илищного фонда, в размере 0,1</w:t>
      </w:r>
      <w:r w:rsidR="00617838" w:rsidRPr="00E030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943D2E2" w14:textId="6F97D0A6" w:rsidR="00BF6A3C" w:rsidRDefault="00154591" w:rsidP="00F2552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EE6">
        <w:rPr>
          <w:rFonts w:ascii="Times New Roman" w:hAnsi="Times New Roman" w:cs="Times New Roman"/>
          <w:bCs/>
          <w:sz w:val="28"/>
          <w:szCs w:val="28"/>
        </w:rPr>
        <w:t>2</w:t>
      </w:r>
      <w:r w:rsidR="00BF6A3C" w:rsidRPr="00017EE6">
        <w:rPr>
          <w:rFonts w:ascii="Times New Roman" w:hAnsi="Times New Roman" w:cs="Times New Roman"/>
          <w:bCs/>
          <w:sz w:val="28"/>
          <w:szCs w:val="28"/>
        </w:rPr>
        <w:t>. </w:t>
      </w:r>
      <w:r w:rsidR="00EB060C" w:rsidRPr="00017EE6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B1383D" w:rsidRPr="00017EE6">
        <w:rPr>
          <w:rFonts w:ascii="Times New Roman" w:hAnsi="Times New Roman" w:cs="Times New Roman"/>
          <w:bCs/>
          <w:sz w:val="28"/>
          <w:szCs w:val="28"/>
        </w:rPr>
        <w:t xml:space="preserve"> решение вступает в силу с</w:t>
      </w:r>
      <w:r w:rsidR="008052E2" w:rsidRPr="00017EE6">
        <w:rPr>
          <w:rFonts w:ascii="Times New Roman" w:hAnsi="Times New Roman" w:cs="Times New Roman"/>
          <w:bCs/>
          <w:sz w:val="28"/>
          <w:szCs w:val="28"/>
        </w:rPr>
        <w:t xml:space="preserve">о дня его подписания </w:t>
      </w:r>
      <w:r w:rsidR="00017EE6" w:rsidRPr="00017EE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B1383D" w:rsidRPr="00017EE6">
        <w:rPr>
          <w:rFonts w:ascii="Times New Roman" w:hAnsi="Times New Roman" w:cs="Times New Roman"/>
          <w:bCs/>
          <w:sz w:val="28"/>
          <w:szCs w:val="28"/>
        </w:rPr>
        <w:t xml:space="preserve">распространяет свое действие на правоотношения, возникшие с </w:t>
      </w:r>
      <w:r w:rsidR="00177B23">
        <w:rPr>
          <w:rFonts w:ascii="Times New Roman" w:hAnsi="Times New Roman" w:cs="Times New Roman"/>
          <w:bCs/>
          <w:sz w:val="28"/>
          <w:szCs w:val="28"/>
        </w:rPr>
        <w:t xml:space="preserve">1 января </w:t>
      </w:r>
      <w:r w:rsidR="00B1383D" w:rsidRPr="00017EE6">
        <w:rPr>
          <w:rFonts w:ascii="Times New Roman" w:hAnsi="Times New Roman" w:cs="Times New Roman"/>
          <w:bCs/>
          <w:sz w:val="28"/>
          <w:szCs w:val="28"/>
        </w:rPr>
        <w:t>2026 года.</w:t>
      </w:r>
    </w:p>
    <w:p w14:paraId="35455F61" w14:textId="157B08D9" w:rsidR="00154591" w:rsidRPr="00154591" w:rsidRDefault="00154591" w:rsidP="00154591">
      <w:pPr>
        <w:tabs>
          <w:tab w:val="left" w:pos="382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3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 w:rsidR="00BF6A3C">
        <w:rPr>
          <w:rFonts w:ascii="Times New Roman" w:hAnsi="Times New Roman" w:cs="Times New Roman"/>
          <w:bCs/>
          <w:sz w:val="28"/>
          <w:szCs w:val="28"/>
        </w:rPr>
        <w:t> </w:t>
      </w:r>
      <w:r w:rsidRPr="00154591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в газете «Панорама Духовщины» </w:t>
      </w:r>
      <w:r w:rsidRPr="0015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Pr="00154591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 (</w:t>
      </w:r>
      <w:hyperlink r:id="rId9" w:history="1">
        <w:r w:rsidR="005E37FF" w:rsidRPr="00FD6B56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</w:t>
        </w:r>
        <w:r w:rsidR="005E37FF" w:rsidRPr="00FD6B56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="005E37FF" w:rsidRPr="00FD6B56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://duhov.admin-smolensk.ru/</w:t>
        </w:r>
      </w:hyperlink>
      <w:r w:rsidR="005E37F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26FE382" w14:textId="67790A39" w:rsidR="0035077B" w:rsidRPr="00C5688A" w:rsidRDefault="0035077B" w:rsidP="00C5688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7790E0" w14:textId="77777777" w:rsidR="008E7AC6" w:rsidRPr="00F9634E" w:rsidRDefault="008E7AC6" w:rsidP="007850BF">
      <w:pPr>
        <w:pStyle w:val="a9"/>
        <w:ind w:firstLine="709"/>
        <w:rPr>
          <w:rFonts w:ascii="Times New Roman" w:hAnsi="Times New Roman"/>
          <w:sz w:val="28"/>
          <w:szCs w:val="28"/>
        </w:rPr>
      </w:pPr>
      <w:bookmarkStart w:id="0" w:name="Par1"/>
      <w:bookmarkEnd w:id="0"/>
    </w:p>
    <w:p w14:paraId="1AFDA005" w14:textId="77777777" w:rsidR="00D80AA3" w:rsidRPr="007A1E70" w:rsidRDefault="00D80AA3" w:rsidP="007850BF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14:paraId="0EF0A49B" w14:textId="77777777" w:rsidR="00D80AA3" w:rsidRPr="007A1E70" w:rsidRDefault="00D80AA3" w:rsidP="007850BF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14:paraId="391DD8BA" w14:textId="77777777" w:rsidTr="007850BF">
        <w:trPr>
          <w:trHeight w:val="1393"/>
        </w:trPr>
        <w:tc>
          <w:tcPr>
            <w:tcW w:w="4820" w:type="dxa"/>
          </w:tcPr>
          <w:p w14:paraId="40E7780B" w14:textId="77777777" w:rsidR="007A1E70" w:rsidRDefault="00D80AA3" w:rsidP="007850BF">
            <w:pPr>
              <w:pStyle w:val="a9"/>
              <w:ind w:right="459"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14:paraId="0AF51E82" w14:textId="4EC5FA1E" w:rsidR="00D80AA3" w:rsidRDefault="000C52CF" w:rsidP="007850BF">
            <w:pPr>
              <w:pStyle w:val="a9"/>
              <w:ind w:right="459" w:firstLine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Совета депутатов</w:t>
            </w:r>
          </w:p>
          <w:p w14:paraId="78A012E7" w14:textId="77777777" w:rsidR="00D80AA3" w:rsidRDefault="00D80AA3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2122B" w14:textId="77777777" w:rsidR="007850BF" w:rsidRPr="007850BF" w:rsidRDefault="007850BF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7FC4F9" w14:textId="6FB063C5" w:rsidR="00D80AA3" w:rsidRPr="007A1E70" w:rsidRDefault="00154591" w:rsidP="007850BF">
            <w:pPr>
              <w:pStyle w:val="a9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785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Б.В.</w:t>
            </w:r>
            <w:r w:rsidR="00414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14:paraId="72B47DFD" w14:textId="77777777"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85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850BF">
              <w:rPr>
                <w:rFonts w:ascii="Times New Roman" w:hAnsi="Times New Roman" w:cs="Times New Roman"/>
                <w:sz w:val="28"/>
                <w:szCs w:val="28"/>
              </w:rPr>
              <w:t>бразования «Духовщинский 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14:paraId="11524494" w14:textId="77777777" w:rsidR="007850BF" w:rsidRPr="007850BF" w:rsidRDefault="007850BF" w:rsidP="000C52CF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DAA60" w14:textId="364CC869" w:rsidR="00D80AA3" w:rsidRPr="007A1E70" w:rsidRDefault="00154591" w:rsidP="0015459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785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C52CF"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14:paraId="491025B8" w14:textId="77777777" w:rsidR="000C7E19" w:rsidRDefault="000C7E19" w:rsidP="007850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56"/>
        <w:gridCol w:w="4398"/>
      </w:tblGrid>
      <w:tr w:rsidR="000C7E19" w:rsidRPr="00BD0D8E" w14:paraId="4D75138E" w14:textId="77777777" w:rsidTr="000C7E19">
        <w:tc>
          <w:tcPr>
            <w:tcW w:w="5556" w:type="dxa"/>
          </w:tcPr>
          <w:p w14:paraId="0B83EEFF" w14:textId="77777777" w:rsidR="000C7E19" w:rsidRPr="00BD0D8E" w:rsidRDefault="000C7E19" w:rsidP="000C7E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5F74565F" w14:textId="77777777" w:rsidR="000C7E19" w:rsidRPr="00BD0D8E" w:rsidRDefault="000C7E19" w:rsidP="000C7E1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D0D8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7A0AA6DB" w14:textId="7E107E7C" w:rsidR="000C7E19" w:rsidRPr="00BD0D8E" w:rsidRDefault="00154591" w:rsidP="000C7E1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</w:t>
            </w:r>
            <w:r w:rsidR="000C7E19">
              <w:rPr>
                <w:rFonts w:ascii="Times New Roman" w:hAnsi="Times New Roman"/>
                <w:sz w:val="28"/>
                <w:szCs w:val="28"/>
              </w:rPr>
              <w:t>ешению Духовщинского окружного Совета депутатов</w:t>
            </w:r>
          </w:p>
          <w:p w14:paraId="05B009D0" w14:textId="50E0E451" w:rsidR="000C7E19" w:rsidRPr="00BD0D8E" w:rsidRDefault="0031327B" w:rsidP="00F233C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«23»  января 2026</w:t>
            </w:r>
            <w:r w:rsidR="000C7E19" w:rsidRPr="00BD0D8E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F233C1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bookmarkStart w:id="1" w:name="_GoBack"/>
            <w:bookmarkEnd w:id="1"/>
          </w:p>
        </w:tc>
      </w:tr>
    </w:tbl>
    <w:p w14:paraId="735C3AC7" w14:textId="77777777" w:rsidR="000C7E19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47D330" w14:textId="77777777" w:rsidR="000C7E19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</w:t>
      </w:r>
    </w:p>
    <w:p w14:paraId="427DABAF" w14:textId="77777777" w:rsidR="000C7E19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A302AD8" w14:textId="77777777" w:rsidR="000C7E19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наем жилого помещения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договорам социального найма</w:t>
      </w:r>
    </w:p>
    <w:p w14:paraId="54E88B3E" w14:textId="77777777" w:rsidR="007850BF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договорам найма жилых помещений муниципального жилищного фонда муниципального образования «Духовщинский муниципальный округ» Смоленской области</w:t>
      </w:r>
    </w:p>
    <w:p w14:paraId="78329D24" w14:textId="77777777" w:rsidR="000C7E19" w:rsidRPr="006F3947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0"/>
          <w:szCs w:val="10"/>
        </w:rPr>
      </w:pP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276"/>
        <w:gridCol w:w="1701"/>
        <w:gridCol w:w="1559"/>
      </w:tblGrid>
      <w:tr w:rsidR="00DB51E8" w14:paraId="04901D13" w14:textId="77777777" w:rsidTr="00DB51E8">
        <w:tc>
          <w:tcPr>
            <w:tcW w:w="568" w:type="dxa"/>
            <w:vMerge w:val="restart"/>
          </w:tcPr>
          <w:p w14:paraId="48C36331" w14:textId="77777777" w:rsidR="00D30184" w:rsidRPr="00D30184" w:rsidRDefault="00D30184" w:rsidP="00B1383D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1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0AC1250C" w14:textId="77777777" w:rsidR="00D30184" w:rsidRPr="00D30184" w:rsidRDefault="00D30184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1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276" w:type="dxa"/>
            <w:vMerge w:val="restart"/>
          </w:tcPr>
          <w:p w14:paraId="613D7FDD" w14:textId="77777777" w:rsidR="00DB51E8" w:rsidRDefault="00D30184" w:rsidP="00DB51E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1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 измере</w:t>
            </w:r>
          </w:p>
          <w:p w14:paraId="2EB6F376" w14:textId="0F5F1CB3" w:rsidR="00D30184" w:rsidRPr="00D30184" w:rsidRDefault="00D30184" w:rsidP="00DB51E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1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3260" w:type="dxa"/>
            <w:gridSpan w:val="2"/>
          </w:tcPr>
          <w:p w14:paraId="3BA6AEE3" w14:textId="77777777" w:rsidR="00D30184" w:rsidRPr="00D30184" w:rsidRDefault="00D30184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Тариф для населения муниципального образования «Духовщинский муниципальный округ»</w:t>
            </w:r>
          </w:p>
        </w:tc>
      </w:tr>
      <w:tr w:rsidR="006F3947" w14:paraId="232FF1CF" w14:textId="77777777" w:rsidTr="00DB51E8">
        <w:tc>
          <w:tcPr>
            <w:tcW w:w="568" w:type="dxa"/>
            <w:vMerge/>
          </w:tcPr>
          <w:p w14:paraId="27B816E1" w14:textId="77777777" w:rsidR="00D30184" w:rsidRPr="00D30184" w:rsidRDefault="00D30184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14:paraId="5C527952" w14:textId="77777777" w:rsidR="00D30184" w:rsidRPr="00D30184" w:rsidRDefault="00D30184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30538D8" w14:textId="77777777" w:rsidR="00D30184" w:rsidRPr="00D30184" w:rsidRDefault="00D30184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9FFD3F" w14:textId="77777777" w:rsidR="00DB51E8" w:rsidRDefault="00B1383D" w:rsidP="00DB51E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01.01.2026</w:t>
            </w:r>
          </w:p>
          <w:p w14:paraId="5A62B28C" w14:textId="7BC326D6" w:rsidR="00D30184" w:rsidRPr="00D30184" w:rsidRDefault="00B1383D" w:rsidP="00DB51E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31.01.2026</w:t>
            </w:r>
          </w:p>
        </w:tc>
        <w:tc>
          <w:tcPr>
            <w:tcW w:w="1559" w:type="dxa"/>
          </w:tcPr>
          <w:p w14:paraId="17689D46" w14:textId="53DCACA3" w:rsidR="00D30184" w:rsidRPr="00D30184" w:rsidRDefault="00B1383D" w:rsidP="00DB51E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01.02.2026</w:t>
            </w:r>
          </w:p>
          <w:p w14:paraId="236635F0" w14:textId="776C054E" w:rsidR="00D30184" w:rsidRPr="00D30184" w:rsidRDefault="002A58D5" w:rsidP="00DB51E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31.12.2027</w:t>
            </w:r>
          </w:p>
        </w:tc>
      </w:tr>
      <w:tr w:rsidR="006F3947" w14:paraId="470801DC" w14:textId="77777777" w:rsidTr="00DB51E8">
        <w:tc>
          <w:tcPr>
            <w:tcW w:w="568" w:type="dxa"/>
          </w:tcPr>
          <w:p w14:paraId="015C5FD4" w14:textId="438E2E5D" w:rsidR="00D30184" w:rsidRPr="00B1383D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38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FD50262" w14:textId="444D97C7" w:rsidR="00D30184" w:rsidRPr="00B1383D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38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C9568D" w14:textId="6FC48209" w:rsidR="00D30184" w:rsidRPr="00B1383D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38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C0A2235" w14:textId="60BD7DD1" w:rsidR="00D30184" w:rsidRPr="00B1383D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38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BCF33EE" w14:textId="6090A027" w:rsidR="00D30184" w:rsidRPr="00B1383D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38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F3947" w14:paraId="4B951F4E" w14:textId="77777777" w:rsidTr="00DB51E8">
        <w:tc>
          <w:tcPr>
            <w:tcW w:w="568" w:type="dxa"/>
          </w:tcPr>
          <w:p w14:paraId="193C2AF1" w14:textId="312D674F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448271C" w14:textId="493BA4A2" w:rsidR="00B1383D" w:rsidRPr="00131A80" w:rsidRDefault="006F3947" w:rsidP="006F3947">
            <w:pPr>
              <w:autoSpaceDE w:val="0"/>
              <w:autoSpaceDN w:val="0"/>
              <w:adjustRightInd w:val="0"/>
              <w:ind w:right="-108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Жилые помещения в индивидуальных, многоквартирных</w:t>
            </w:r>
            <w:r w:rsidR="00B1383D"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дома</w:t>
            </w:r>
            <w:r w:rsidR="00131A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х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имеющих</w:t>
            </w:r>
            <w:r w:rsidR="00B1383D"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все виды благоустройства</w:t>
            </w:r>
            <w:r w:rsidR="00131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4F11228E" w14:textId="08B5CE7D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кв.м.</w:t>
            </w:r>
          </w:p>
        </w:tc>
        <w:tc>
          <w:tcPr>
            <w:tcW w:w="1701" w:type="dxa"/>
          </w:tcPr>
          <w:p w14:paraId="5F678311" w14:textId="5BB6CF1C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6,48</w:t>
            </w:r>
          </w:p>
        </w:tc>
        <w:tc>
          <w:tcPr>
            <w:tcW w:w="1559" w:type="dxa"/>
          </w:tcPr>
          <w:p w14:paraId="211C0915" w14:textId="77777777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6,48</w:t>
            </w:r>
          </w:p>
        </w:tc>
      </w:tr>
      <w:tr w:rsidR="006F3947" w14:paraId="0F2BEB5B" w14:textId="77777777" w:rsidTr="00DB51E8">
        <w:tc>
          <w:tcPr>
            <w:tcW w:w="568" w:type="dxa"/>
          </w:tcPr>
          <w:p w14:paraId="32DEC16A" w14:textId="35E1208F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26AEBD53" w14:textId="2E360AE1" w:rsidR="00B1383D" w:rsidRPr="00D30184" w:rsidRDefault="006F3947" w:rsidP="006F3947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Жилые помещения в индивидуальных, многоквартирных</w:t>
            </w: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дома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х, </w:t>
            </w:r>
            <w:r w:rsidR="00B138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 которых отсутствуют </w:t>
            </w:r>
            <w:r w:rsidR="00131A8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один или </w:t>
            </w:r>
            <w:r w:rsidR="00B138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два вида благоустройства</w:t>
            </w:r>
            <w:r w:rsidR="00131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8A1ED60" w14:textId="41BF56DE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кв.м.</w:t>
            </w:r>
          </w:p>
        </w:tc>
        <w:tc>
          <w:tcPr>
            <w:tcW w:w="1701" w:type="dxa"/>
          </w:tcPr>
          <w:p w14:paraId="171C35A6" w14:textId="65C080F6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5,30</w:t>
            </w:r>
          </w:p>
        </w:tc>
        <w:tc>
          <w:tcPr>
            <w:tcW w:w="1559" w:type="dxa"/>
          </w:tcPr>
          <w:p w14:paraId="3042D681" w14:textId="77777777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5,30</w:t>
            </w:r>
          </w:p>
        </w:tc>
      </w:tr>
      <w:tr w:rsidR="006F3947" w14:paraId="197DE30C" w14:textId="77777777" w:rsidTr="00DB51E8">
        <w:tc>
          <w:tcPr>
            <w:tcW w:w="568" w:type="dxa"/>
          </w:tcPr>
          <w:p w14:paraId="22F0C964" w14:textId="18AAE624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A6AD82C" w14:textId="2D883FAA" w:rsidR="00B1383D" w:rsidRPr="00DB51E8" w:rsidRDefault="00DB51E8" w:rsidP="00DB51E8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Жилые помещения в индивидуальных, многоквартирных</w:t>
            </w: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дома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х </w:t>
            </w:r>
            <w:r w:rsidR="00B138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смешанного типа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расположенных</w:t>
            </w:r>
            <w:r w:rsidR="00B138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 сельских населенных пунктах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Духовщинского муниципального округа</w:t>
            </w:r>
            <w:r w:rsidR="00B138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в которых отсутствуют более двух видов благоустройства (централизованное отопление, централизованное горячее водоснабжение и централизованное водоотведение)</w:t>
            </w:r>
          </w:p>
        </w:tc>
        <w:tc>
          <w:tcPr>
            <w:tcW w:w="1276" w:type="dxa"/>
          </w:tcPr>
          <w:p w14:paraId="3FF3D777" w14:textId="64746B19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кв.м.</w:t>
            </w:r>
          </w:p>
        </w:tc>
        <w:tc>
          <w:tcPr>
            <w:tcW w:w="1701" w:type="dxa"/>
          </w:tcPr>
          <w:p w14:paraId="089DD503" w14:textId="6453CB7D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4,71</w:t>
            </w:r>
          </w:p>
        </w:tc>
        <w:tc>
          <w:tcPr>
            <w:tcW w:w="1559" w:type="dxa"/>
          </w:tcPr>
          <w:p w14:paraId="2A019355" w14:textId="77777777" w:rsidR="00B1383D" w:rsidRPr="00D30184" w:rsidRDefault="00B1383D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4,71</w:t>
            </w:r>
          </w:p>
        </w:tc>
      </w:tr>
    </w:tbl>
    <w:p w14:paraId="444E3514" w14:textId="77777777" w:rsidR="00DB51E8" w:rsidRPr="00DB51E8" w:rsidRDefault="00DB51E8" w:rsidP="00C568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6"/>
          <w:szCs w:val="6"/>
          <w:vertAlign w:val="superscript"/>
        </w:rPr>
      </w:pPr>
    </w:p>
    <w:p w14:paraId="0D7BFB8F" w14:textId="0123D861" w:rsidR="000C7E19" w:rsidRDefault="00131A80" w:rsidP="00C568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31A80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131A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F3947">
        <w:rPr>
          <w:rFonts w:ascii="Times New Roman" w:eastAsia="Calibri" w:hAnsi="Times New Roman" w:cs="Times New Roman"/>
          <w:bCs/>
          <w:sz w:val="24"/>
          <w:szCs w:val="24"/>
        </w:rPr>
        <w:t>– к жилым</w:t>
      </w:r>
      <w:r w:rsidR="006F3947" w:rsidRPr="006F3947">
        <w:rPr>
          <w:rFonts w:ascii="Times New Roman" w:eastAsia="Calibri" w:hAnsi="Times New Roman" w:cs="Times New Roman"/>
          <w:bCs/>
          <w:sz w:val="24"/>
          <w:szCs w:val="24"/>
        </w:rPr>
        <w:t xml:space="preserve"> помещения в индивидуальных, многоквартирных домах, имеющих все виды благоустройства</w:t>
      </w:r>
      <w:r w:rsidR="006F3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1A80">
        <w:rPr>
          <w:rFonts w:ascii="Times New Roman" w:eastAsia="Calibri" w:hAnsi="Times New Roman" w:cs="Times New Roman"/>
          <w:sz w:val="24"/>
          <w:szCs w:val="24"/>
        </w:rPr>
        <w:t xml:space="preserve">(централизованное: отопление, горячее водоснабжение, холодное водоснабжение, водоотведение, электроснабжение, газоснабжение) относятся </w:t>
      </w:r>
      <w:r w:rsidR="006F3947">
        <w:rPr>
          <w:rFonts w:ascii="Times New Roman" w:eastAsia="Calibri" w:hAnsi="Times New Roman" w:cs="Times New Roman"/>
          <w:sz w:val="24"/>
          <w:szCs w:val="24"/>
        </w:rPr>
        <w:t xml:space="preserve">жилые помещения в </w:t>
      </w:r>
      <w:r w:rsidR="006F3947" w:rsidRPr="006F3947">
        <w:rPr>
          <w:rFonts w:ascii="Times New Roman" w:eastAsia="Calibri" w:hAnsi="Times New Roman" w:cs="Times New Roman"/>
          <w:bCs/>
          <w:sz w:val="24"/>
          <w:szCs w:val="24"/>
        </w:rPr>
        <w:t>индивидуальных, многоквартирных домах</w:t>
      </w:r>
      <w:r w:rsidR="006F3947">
        <w:rPr>
          <w:rFonts w:ascii="Times New Roman" w:eastAsia="Calibri" w:hAnsi="Times New Roman" w:cs="Times New Roman"/>
          <w:sz w:val="24"/>
          <w:szCs w:val="24"/>
        </w:rPr>
        <w:t>, расположенных</w:t>
      </w:r>
      <w:r w:rsidRPr="00131A80">
        <w:rPr>
          <w:rFonts w:ascii="Times New Roman" w:eastAsia="Calibri" w:hAnsi="Times New Roman" w:cs="Times New Roman"/>
          <w:sz w:val="24"/>
          <w:szCs w:val="24"/>
        </w:rPr>
        <w:t xml:space="preserve"> на территории п. Озерный Духовщинского муниципального округа Смоленской области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570B7F" w14:textId="77777777" w:rsidR="00DB51E8" w:rsidRPr="00DB51E8" w:rsidRDefault="00DB51E8" w:rsidP="00C568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6"/>
          <w:szCs w:val="6"/>
        </w:rPr>
      </w:pPr>
    </w:p>
    <w:p w14:paraId="38A77FD0" w14:textId="7D37FBC5" w:rsidR="00131A80" w:rsidRPr="00DB51E8" w:rsidRDefault="00131A80" w:rsidP="00C568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131A80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6F3947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="006F3947">
        <w:rPr>
          <w:rFonts w:ascii="Times New Roman" w:eastAsia="Calibri" w:hAnsi="Times New Roman" w:cs="Times New Roman"/>
          <w:bCs/>
          <w:sz w:val="24"/>
          <w:szCs w:val="24"/>
        </w:rPr>
        <w:t>жилым</w:t>
      </w:r>
      <w:r w:rsidR="006F3947" w:rsidRPr="006F3947">
        <w:rPr>
          <w:rFonts w:ascii="Times New Roman" w:eastAsia="Calibri" w:hAnsi="Times New Roman" w:cs="Times New Roman"/>
          <w:bCs/>
          <w:sz w:val="24"/>
          <w:szCs w:val="24"/>
        </w:rPr>
        <w:t xml:space="preserve"> помещения</w:t>
      </w:r>
      <w:r w:rsidR="006F3947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6F3947" w:rsidRPr="006F3947">
        <w:rPr>
          <w:rFonts w:ascii="Times New Roman" w:eastAsia="Calibri" w:hAnsi="Times New Roman" w:cs="Times New Roman"/>
          <w:bCs/>
          <w:sz w:val="24"/>
          <w:szCs w:val="24"/>
        </w:rPr>
        <w:t xml:space="preserve"> в индивидуальных, многоквартирных домах, в которых отсутствуют один или два вида благоустройства</w:t>
      </w:r>
      <w:r w:rsidR="006F3947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F3947">
        <w:rPr>
          <w:rFonts w:ascii="Times New Roman" w:eastAsia="Calibri" w:hAnsi="Times New Roman" w:cs="Times New Roman"/>
          <w:sz w:val="24"/>
          <w:szCs w:val="24"/>
        </w:rPr>
        <w:t>(централизованное: отопление, горячее водоснабжение)</w:t>
      </w:r>
      <w:r w:rsidRPr="00131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947" w:rsidRPr="00131A80">
        <w:rPr>
          <w:rFonts w:ascii="Times New Roman" w:eastAsia="Calibri" w:hAnsi="Times New Roman" w:cs="Times New Roman"/>
          <w:sz w:val="24"/>
          <w:szCs w:val="24"/>
        </w:rPr>
        <w:t xml:space="preserve">относятся </w:t>
      </w:r>
      <w:r w:rsidR="006F3947">
        <w:rPr>
          <w:rFonts w:ascii="Times New Roman" w:eastAsia="Calibri" w:hAnsi="Times New Roman" w:cs="Times New Roman"/>
          <w:sz w:val="24"/>
          <w:szCs w:val="24"/>
        </w:rPr>
        <w:t xml:space="preserve">жилые помещения в </w:t>
      </w:r>
      <w:r w:rsidR="006F3947" w:rsidRPr="006F3947">
        <w:rPr>
          <w:rFonts w:ascii="Times New Roman" w:eastAsia="Calibri" w:hAnsi="Times New Roman" w:cs="Times New Roman"/>
          <w:bCs/>
          <w:sz w:val="24"/>
          <w:szCs w:val="24"/>
        </w:rPr>
        <w:t>индивидуальных, многоквартирных домах</w:t>
      </w:r>
      <w:r w:rsidR="006F3947">
        <w:rPr>
          <w:rFonts w:ascii="Times New Roman" w:eastAsia="Calibri" w:hAnsi="Times New Roman" w:cs="Times New Roman"/>
          <w:sz w:val="24"/>
          <w:szCs w:val="24"/>
        </w:rPr>
        <w:t>, расположенных</w:t>
      </w:r>
      <w:r w:rsidR="006F3947" w:rsidRPr="00131A80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DB51E8">
        <w:rPr>
          <w:rFonts w:ascii="Times New Roman" w:eastAsia="Calibri" w:hAnsi="Times New Roman" w:cs="Times New Roman"/>
          <w:sz w:val="24"/>
          <w:szCs w:val="24"/>
        </w:rPr>
        <w:t> территории г. Духовщина</w:t>
      </w:r>
      <w:r w:rsidR="006F3947" w:rsidRPr="00131A80">
        <w:rPr>
          <w:rFonts w:ascii="Times New Roman" w:eastAsia="Calibri" w:hAnsi="Times New Roman" w:cs="Times New Roman"/>
          <w:sz w:val="24"/>
          <w:szCs w:val="24"/>
        </w:rPr>
        <w:t xml:space="preserve"> Духовщинского муниципального округа Смоленской области</w:t>
      </w:r>
      <w:r w:rsidR="006F3947">
        <w:rPr>
          <w:rFonts w:ascii="Times New Roman" w:eastAsia="Calibri" w:hAnsi="Times New Roman" w:cs="Times New Roman"/>
          <w:sz w:val="24"/>
          <w:szCs w:val="24"/>
        </w:rPr>
        <w:t>;</w:t>
      </w:r>
    </w:p>
    <w:sectPr w:rsidR="00131A80" w:rsidRPr="00DB51E8" w:rsidSect="00017EE6">
      <w:headerReference w:type="default" r:id="rId10"/>
      <w:pgSz w:w="11906" w:h="16838" w:code="9"/>
      <w:pgMar w:top="1134" w:right="567" w:bottom="1134" w:left="1701" w:header="51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D6209" w14:textId="77777777" w:rsidR="00C553C6" w:rsidRDefault="00C553C6">
      <w:pPr>
        <w:spacing w:after="0" w:line="240" w:lineRule="auto"/>
      </w:pPr>
      <w:r>
        <w:separator/>
      </w:r>
    </w:p>
  </w:endnote>
  <w:endnote w:type="continuationSeparator" w:id="0">
    <w:p w14:paraId="66D09EFC" w14:textId="77777777" w:rsidR="00C553C6" w:rsidRDefault="00C5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E66F" w14:textId="77777777" w:rsidR="00C553C6" w:rsidRDefault="00C553C6">
      <w:pPr>
        <w:spacing w:after="0" w:line="240" w:lineRule="auto"/>
      </w:pPr>
      <w:r>
        <w:separator/>
      </w:r>
    </w:p>
  </w:footnote>
  <w:footnote w:type="continuationSeparator" w:id="0">
    <w:p w14:paraId="67455108" w14:textId="77777777" w:rsidR="00C553C6" w:rsidRDefault="00C5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8F802" w14:textId="77777777" w:rsidR="00FB03BD" w:rsidRDefault="00FB03B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3C1">
      <w:rPr>
        <w:rStyle w:val="a5"/>
        <w:noProof/>
      </w:rPr>
      <w:t>3</w:t>
    </w:r>
    <w:r>
      <w:rPr>
        <w:rStyle w:val="a5"/>
      </w:rPr>
      <w:fldChar w:fldCharType="end"/>
    </w:r>
  </w:p>
  <w:p w14:paraId="18CF1BA7" w14:textId="77777777" w:rsidR="00FB03BD" w:rsidRDefault="00FB03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EDD"/>
    <w:multiLevelType w:val="hybridMultilevel"/>
    <w:tmpl w:val="E8C80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C9"/>
    <w:rsid w:val="000052B0"/>
    <w:rsid w:val="00017EE6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F0E"/>
    <w:rsid w:val="00075385"/>
    <w:rsid w:val="00081CCD"/>
    <w:rsid w:val="00085F78"/>
    <w:rsid w:val="0009670B"/>
    <w:rsid w:val="000A143D"/>
    <w:rsid w:val="000B180B"/>
    <w:rsid w:val="000B57FE"/>
    <w:rsid w:val="000C40D6"/>
    <w:rsid w:val="000C52CF"/>
    <w:rsid w:val="000C7E19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28DC"/>
    <w:rsid w:val="001032C0"/>
    <w:rsid w:val="0010497E"/>
    <w:rsid w:val="00107F24"/>
    <w:rsid w:val="00120D13"/>
    <w:rsid w:val="00121498"/>
    <w:rsid w:val="001217B7"/>
    <w:rsid w:val="001256EC"/>
    <w:rsid w:val="00127AEF"/>
    <w:rsid w:val="00131A80"/>
    <w:rsid w:val="0013290D"/>
    <w:rsid w:val="00136A1A"/>
    <w:rsid w:val="00145B24"/>
    <w:rsid w:val="00151542"/>
    <w:rsid w:val="0015449F"/>
    <w:rsid w:val="00154591"/>
    <w:rsid w:val="00156562"/>
    <w:rsid w:val="00156F20"/>
    <w:rsid w:val="001574E9"/>
    <w:rsid w:val="00160764"/>
    <w:rsid w:val="00160A55"/>
    <w:rsid w:val="00163075"/>
    <w:rsid w:val="001634B6"/>
    <w:rsid w:val="00170EA3"/>
    <w:rsid w:val="001717CE"/>
    <w:rsid w:val="001759D0"/>
    <w:rsid w:val="00176005"/>
    <w:rsid w:val="00177B23"/>
    <w:rsid w:val="0018099F"/>
    <w:rsid w:val="00186C4A"/>
    <w:rsid w:val="00191E5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7FA0"/>
    <w:rsid w:val="00201B6E"/>
    <w:rsid w:val="00202299"/>
    <w:rsid w:val="00205E19"/>
    <w:rsid w:val="002064CF"/>
    <w:rsid w:val="00210BDB"/>
    <w:rsid w:val="00220173"/>
    <w:rsid w:val="00227882"/>
    <w:rsid w:val="00227BDD"/>
    <w:rsid w:val="00236354"/>
    <w:rsid w:val="0023772B"/>
    <w:rsid w:val="00240B7F"/>
    <w:rsid w:val="00241051"/>
    <w:rsid w:val="00241486"/>
    <w:rsid w:val="0024639D"/>
    <w:rsid w:val="00253EFD"/>
    <w:rsid w:val="00254650"/>
    <w:rsid w:val="00256ABC"/>
    <w:rsid w:val="00257517"/>
    <w:rsid w:val="00260471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2D1E"/>
    <w:rsid w:val="002A58D5"/>
    <w:rsid w:val="002A5D7D"/>
    <w:rsid w:val="002A6B97"/>
    <w:rsid w:val="002B1840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16D1"/>
    <w:rsid w:val="0031327B"/>
    <w:rsid w:val="003267B1"/>
    <w:rsid w:val="003270BD"/>
    <w:rsid w:val="00332312"/>
    <w:rsid w:val="00335F0C"/>
    <w:rsid w:val="003368BC"/>
    <w:rsid w:val="003450FD"/>
    <w:rsid w:val="0035077B"/>
    <w:rsid w:val="00355A54"/>
    <w:rsid w:val="003563A5"/>
    <w:rsid w:val="003600DD"/>
    <w:rsid w:val="00360D13"/>
    <w:rsid w:val="0036207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2F89"/>
    <w:rsid w:val="004057D3"/>
    <w:rsid w:val="00405F4C"/>
    <w:rsid w:val="00406644"/>
    <w:rsid w:val="00412AF0"/>
    <w:rsid w:val="00413755"/>
    <w:rsid w:val="00414F06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16B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7BAC"/>
    <w:rsid w:val="005008E5"/>
    <w:rsid w:val="0050495E"/>
    <w:rsid w:val="0050751E"/>
    <w:rsid w:val="00507BCD"/>
    <w:rsid w:val="0051389E"/>
    <w:rsid w:val="005154EE"/>
    <w:rsid w:val="00520ED8"/>
    <w:rsid w:val="00524974"/>
    <w:rsid w:val="00525445"/>
    <w:rsid w:val="00526E03"/>
    <w:rsid w:val="00540698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7551"/>
    <w:rsid w:val="005E0C6F"/>
    <w:rsid w:val="005E37FF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646C"/>
    <w:rsid w:val="00617838"/>
    <w:rsid w:val="00621D0D"/>
    <w:rsid w:val="00621F91"/>
    <w:rsid w:val="00622A1F"/>
    <w:rsid w:val="00625B03"/>
    <w:rsid w:val="0062749C"/>
    <w:rsid w:val="00627BF6"/>
    <w:rsid w:val="00634CBF"/>
    <w:rsid w:val="0064481E"/>
    <w:rsid w:val="00652958"/>
    <w:rsid w:val="00663B17"/>
    <w:rsid w:val="00663D28"/>
    <w:rsid w:val="00664E8C"/>
    <w:rsid w:val="00673F82"/>
    <w:rsid w:val="006746DC"/>
    <w:rsid w:val="00675574"/>
    <w:rsid w:val="00686BA1"/>
    <w:rsid w:val="00690271"/>
    <w:rsid w:val="00691526"/>
    <w:rsid w:val="00692866"/>
    <w:rsid w:val="00697F9C"/>
    <w:rsid w:val="006A2552"/>
    <w:rsid w:val="006A4651"/>
    <w:rsid w:val="006A5720"/>
    <w:rsid w:val="006B1128"/>
    <w:rsid w:val="006C17B3"/>
    <w:rsid w:val="006E01E6"/>
    <w:rsid w:val="006E4210"/>
    <w:rsid w:val="006E5AF2"/>
    <w:rsid w:val="006E68F9"/>
    <w:rsid w:val="006F236D"/>
    <w:rsid w:val="006F3947"/>
    <w:rsid w:val="006F7C9A"/>
    <w:rsid w:val="00704C3B"/>
    <w:rsid w:val="00706F03"/>
    <w:rsid w:val="00707302"/>
    <w:rsid w:val="00711F09"/>
    <w:rsid w:val="007126B4"/>
    <w:rsid w:val="00721921"/>
    <w:rsid w:val="007231F9"/>
    <w:rsid w:val="00725094"/>
    <w:rsid w:val="00726E3B"/>
    <w:rsid w:val="00736F0B"/>
    <w:rsid w:val="00737F84"/>
    <w:rsid w:val="00741589"/>
    <w:rsid w:val="00746629"/>
    <w:rsid w:val="00763BB0"/>
    <w:rsid w:val="0077250A"/>
    <w:rsid w:val="007759F5"/>
    <w:rsid w:val="007818C9"/>
    <w:rsid w:val="00781EFC"/>
    <w:rsid w:val="00782FB7"/>
    <w:rsid w:val="007850BF"/>
    <w:rsid w:val="00785B59"/>
    <w:rsid w:val="00786DA1"/>
    <w:rsid w:val="0078769D"/>
    <w:rsid w:val="00787C4D"/>
    <w:rsid w:val="007915A7"/>
    <w:rsid w:val="00791981"/>
    <w:rsid w:val="00793202"/>
    <w:rsid w:val="00793CA4"/>
    <w:rsid w:val="007947BC"/>
    <w:rsid w:val="00794A22"/>
    <w:rsid w:val="007A1270"/>
    <w:rsid w:val="007A1C91"/>
    <w:rsid w:val="007A1E70"/>
    <w:rsid w:val="007B0C3C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8013F2"/>
    <w:rsid w:val="00803B5B"/>
    <w:rsid w:val="00804319"/>
    <w:rsid w:val="008052E2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48DE"/>
    <w:rsid w:val="00887D6F"/>
    <w:rsid w:val="00891832"/>
    <w:rsid w:val="00892B70"/>
    <w:rsid w:val="008967B4"/>
    <w:rsid w:val="008A3B3D"/>
    <w:rsid w:val="008A3EA8"/>
    <w:rsid w:val="008A7872"/>
    <w:rsid w:val="008B0675"/>
    <w:rsid w:val="008B3E57"/>
    <w:rsid w:val="008B6305"/>
    <w:rsid w:val="008B6E82"/>
    <w:rsid w:val="008C43BC"/>
    <w:rsid w:val="008C7566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64E"/>
    <w:rsid w:val="009058A2"/>
    <w:rsid w:val="00906D2F"/>
    <w:rsid w:val="00906D56"/>
    <w:rsid w:val="009126E8"/>
    <w:rsid w:val="00912E5A"/>
    <w:rsid w:val="009155F5"/>
    <w:rsid w:val="00916627"/>
    <w:rsid w:val="00920C94"/>
    <w:rsid w:val="009224E2"/>
    <w:rsid w:val="009301A1"/>
    <w:rsid w:val="00935400"/>
    <w:rsid w:val="00940F6B"/>
    <w:rsid w:val="00941F45"/>
    <w:rsid w:val="009439A4"/>
    <w:rsid w:val="009459A9"/>
    <w:rsid w:val="00947306"/>
    <w:rsid w:val="0095356A"/>
    <w:rsid w:val="0095725C"/>
    <w:rsid w:val="009612AA"/>
    <w:rsid w:val="00964136"/>
    <w:rsid w:val="009674D7"/>
    <w:rsid w:val="00976CD5"/>
    <w:rsid w:val="0098230C"/>
    <w:rsid w:val="0098388C"/>
    <w:rsid w:val="00986B31"/>
    <w:rsid w:val="009916AC"/>
    <w:rsid w:val="0099759D"/>
    <w:rsid w:val="009A350D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2248"/>
    <w:rsid w:val="00A030A5"/>
    <w:rsid w:val="00A0599D"/>
    <w:rsid w:val="00A07CB2"/>
    <w:rsid w:val="00A22134"/>
    <w:rsid w:val="00A2217E"/>
    <w:rsid w:val="00A2401A"/>
    <w:rsid w:val="00A27493"/>
    <w:rsid w:val="00A3197D"/>
    <w:rsid w:val="00A31B93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93744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D3D66"/>
    <w:rsid w:val="00AD66FE"/>
    <w:rsid w:val="00AE6681"/>
    <w:rsid w:val="00AE777E"/>
    <w:rsid w:val="00AF553D"/>
    <w:rsid w:val="00B02A2A"/>
    <w:rsid w:val="00B0422E"/>
    <w:rsid w:val="00B04C98"/>
    <w:rsid w:val="00B06CC1"/>
    <w:rsid w:val="00B1134A"/>
    <w:rsid w:val="00B1383D"/>
    <w:rsid w:val="00B20F65"/>
    <w:rsid w:val="00B24614"/>
    <w:rsid w:val="00B2679D"/>
    <w:rsid w:val="00B27855"/>
    <w:rsid w:val="00B31204"/>
    <w:rsid w:val="00B316B8"/>
    <w:rsid w:val="00B37C7C"/>
    <w:rsid w:val="00B44E4D"/>
    <w:rsid w:val="00B44F07"/>
    <w:rsid w:val="00B47155"/>
    <w:rsid w:val="00B50860"/>
    <w:rsid w:val="00B52F9C"/>
    <w:rsid w:val="00B56D1A"/>
    <w:rsid w:val="00B57F7B"/>
    <w:rsid w:val="00B61A92"/>
    <w:rsid w:val="00B625F3"/>
    <w:rsid w:val="00B6496E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573A"/>
    <w:rsid w:val="00BB05D7"/>
    <w:rsid w:val="00BB32C3"/>
    <w:rsid w:val="00BC6CA2"/>
    <w:rsid w:val="00BD0F09"/>
    <w:rsid w:val="00BE325E"/>
    <w:rsid w:val="00BE5B6A"/>
    <w:rsid w:val="00BE632C"/>
    <w:rsid w:val="00BF0781"/>
    <w:rsid w:val="00BF0FF7"/>
    <w:rsid w:val="00BF315C"/>
    <w:rsid w:val="00BF55F3"/>
    <w:rsid w:val="00BF6A3C"/>
    <w:rsid w:val="00C03721"/>
    <w:rsid w:val="00C05FAC"/>
    <w:rsid w:val="00C06482"/>
    <w:rsid w:val="00C0683F"/>
    <w:rsid w:val="00C070A8"/>
    <w:rsid w:val="00C108F2"/>
    <w:rsid w:val="00C121F7"/>
    <w:rsid w:val="00C15C91"/>
    <w:rsid w:val="00C2483F"/>
    <w:rsid w:val="00C267A9"/>
    <w:rsid w:val="00C27CD2"/>
    <w:rsid w:val="00C3021F"/>
    <w:rsid w:val="00C30866"/>
    <w:rsid w:val="00C36940"/>
    <w:rsid w:val="00C372DE"/>
    <w:rsid w:val="00C520CE"/>
    <w:rsid w:val="00C553C6"/>
    <w:rsid w:val="00C5688A"/>
    <w:rsid w:val="00C56DA8"/>
    <w:rsid w:val="00C62552"/>
    <w:rsid w:val="00C62A8A"/>
    <w:rsid w:val="00C638E4"/>
    <w:rsid w:val="00C651F1"/>
    <w:rsid w:val="00C75BC0"/>
    <w:rsid w:val="00C83F6F"/>
    <w:rsid w:val="00C84BF4"/>
    <w:rsid w:val="00C84DAC"/>
    <w:rsid w:val="00C85C4A"/>
    <w:rsid w:val="00C8692B"/>
    <w:rsid w:val="00CA04B8"/>
    <w:rsid w:val="00CA3E99"/>
    <w:rsid w:val="00CA534E"/>
    <w:rsid w:val="00CA7E50"/>
    <w:rsid w:val="00CC4A3C"/>
    <w:rsid w:val="00CC7B02"/>
    <w:rsid w:val="00CD063D"/>
    <w:rsid w:val="00CD0877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0773"/>
    <w:rsid w:val="00D30184"/>
    <w:rsid w:val="00D368BC"/>
    <w:rsid w:val="00D37865"/>
    <w:rsid w:val="00D4032C"/>
    <w:rsid w:val="00D50A80"/>
    <w:rsid w:val="00D5690F"/>
    <w:rsid w:val="00D57A26"/>
    <w:rsid w:val="00D6083C"/>
    <w:rsid w:val="00D61A10"/>
    <w:rsid w:val="00D629A1"/>
    <w:rsid w:val="00D659D4"/>
    <w:rsid w:val="00D72583"/>
    <w:rsid w:val="00D76AB0"/>
    <w:rsid w:val="00D8068A"/>
    <w:rsid w:val="00D80AA3"/>
    <w:rsid w:val="00D82B37"/>
    <w:rsid w:val="00D845D1"/>
    <w:rsid w:val="00D84939"/>
    <w:rsid w:val="00D9634A"/>
    <w:rsid w:val="00D9745F"/>
    <w:rsid w:val="00DA2422"/>
    <w:rsid w:val="00DB31A4"/>
    <w:rsid w:val="00DB51E8"/>
    <w:rsid w:val="00DB56A5"/>
    <w:rsid w:val="00DB5B8D"/>
    <w:rsid w:val="00DC053E"/>
    <w:rsid w:val="00DD09EB"/>
    <w:rsid w:val="00DD4B32"/>
    <w:rsid w:val="00DD4C2B"/>
    <w:rsid w:val="00DD681C"/>
    <w:rsid w:val="00DE1C4E"/>
    <w:rsid w:val="00DE5744"/>
    <w:rsid w:val="00DF63BE"/>
    <w:rsid w:val="00DF68F7"/>
    <w:rsid w:val="00E02D41"/>
    <w:rsid w:val="00E0307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5088E"/>
    <w:rsid w:val="00E628A5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060C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E2406"/>
    <w:rsid w:val="00EE3F33"/>
    <w:rsid w:val="00EE761E"/>
    <w:rsid w:val="00F10FD1"/>
    <w:rsid w:val="00F14410"/>
    <w:rsid w:val="00F14DC2"/>
    <w:rsid w:val="00F1641B"/>
    <w:rsid w:val="00F17168"/>
    <w:rsid w:val="00F17B52"/>
    <w:rsid w:val="00F233C1"/>
    <w:rsid w:val="00F2552A"/>
    <w:rsid w:val="00F27E48"/>
    <w:rsid w:val="00F37B9F"/>
    <w:rsid w:val="00F42F58"/>
    <w:rsid w:val="00F51227"/>
    <w:rsid w:val="00F55FEF"/>
    <w:rsid w:val="00F5702F"/>
    <w:rsid w:val="00F646C2"/>
    <w:rsid w:val="00F70D81"/>
    <w:rsid w:val="00F71D92"/>
    <w:rsid w:val="00F72550"/>
    <w:rsid w:val="00F75744"/>
    <w:rsid w:val="00F8210A"/>
    <w:rsid w:val="00F852D7"/>
    <w:rsid w:val="00F85E1A"/>
    <w:rsid w:val="00F86A50"/>
    <w:rsid w:val="00F938DD"/>
    <w:rsid w:val="00F94AF0"/>
    <w:rsid w:val="00F9684D"/>
    <w:rsid w:val="00F9739C"/>
    <w:rsid w:val="00FA71A3"/>
    <w:rsid w:val="00FB03BD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E09"/>
    <w:rsid w:val="00FC5FA5"/>
    <w:rsid w:val="00FC7881"/>
    <w:rsid w:val="00FD1A84"/>
    <w:rsid w:val="00FD22E0"/>
    <w:rsid w:val="00FD7E91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9E48"/>
  <w15:docId w15:val="{F1D73A71-07AD-4036-A467-A1C7C5F9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1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26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0471"/>
  </w:style>
  <w:style w:type="table" w:styleId="ad">
    <w:name w:val="Table Grid"/>
    <w:basedOn w:val="a1"/>
    <w:uiPriority w:val="59"/>
    <w:rsid w:val="00D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4539-D709-452D-98AE-D44D8789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Председатель</cp:lastModifiedBy>
  <cp:revision>19</cp:revision>
  <cp:lastPrinted>2026-01-19T14:01:00Z</cp:lastPrinted>
  <dcterms:created xsi:type="dcterms:W3CDTF">2024-12-24T08:25:00Z</dcterms:created>
  <dcterms:modified xsi:type="dcterms:W3CDTF">2026-01-25T17:07:00Z</dcterms:modified>
</cp:coreProperties>
</file>