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3657" w:type="dxa"/>
        <w:tblInd w:w="651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57"/>
      </w:tblGrid>
      <w:tr w:rsidR="00C754CF" w:rsidRPr="00C754CF" w:rsidTr="00C754CF">
        <w:trPr>
          <w:trHeight w:val="315"/>
        </w:trPr>
        <w:tc>
          <w:tcPr>
            <w:tcW w:w="3657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shd w:val="clear" w:color="auto" w:fill="F4F4F4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C754CF" w:rsidRPr="00C754CF" w:rsidRDefault="00C754CF" w:rsidP="00C75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</w:t>
            </w:r>
          </w:p>
          <w:p w:rsidR="00C754CF" w:rsidRPr="00C754CF" w:rsidRDefault="00C754CF" w:rsidP="00C75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 решению </w:t>
            </w:r>
            <w:proofErr w:type="spellStart"/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Духовщинского</w:t>
            </w:r>
            <w:proofErr w:type="spellEnd"/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районного Совета депутатов</w:t>
            </w:r>
          </w:p>
          <w:p w:rsidR="00C754CF" w:rsidRPr="00C754CF" w:rsidRDefault="00C754CF" w:rsidP="00C75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21 декабря 2023 года № 73</w:t>
            </w:r>
          </w:p>
        </w:tc>
      </w:tr>
    </w:tbl>
    <w:bookmarkEnd w:id="0"/>
    <w:p w:rsidR="00C754CF" w:rsidRPr="00C754CF" w:rsidRDefault="00C754CF" w:rsidP="00C754CF">
      <w:pPr>
        <w:spacing w:before="100" w:beforeAutospacing="1" w:after="100" w:afterAutospacing="1" w:line="240" w:lineRule="auto"/>
        <w:ind w:left="-142"/>
        <w:rPr>
          <w:rFonts w:ascii="Arial" w:eastAsia="Times New Roman" w:hAnsi="Arial" w:cs="Arial"/>
          <w:color w:val="353535"/>
          <w:sz w:val="21"/>
          <w:szCs w:val="21"/>
          <w:lang w:eastAsia="ru-RU"/>
        </w:rPr>
      </w:pPr>
      <w:r w:rsidRPr="00C754CF">
        <w:rPr>
          <w:rFonts w:ascii="Arial" w:eastAsia="Times New Roman" w:hAnsi="Arial" w:cs="Arial"/>
          <w:color w:val="353535"/>
          <w:sz w:val="21"/>
          <w:szCs w:val="21"/>
          <w:lang w:eastAsia="ru-RU"/>
        </w:rPr>
        <w:t> </w:t>
      </w:r>
    </w:p>
    <w:p w:rsidR="00C754CF" w:rsidRPr="00C754CF" w:rsidRDefault="00C754CF" w:rsidP="00C754CF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53535"/>
          <w:sz w:val="21"/>
          <w:szCs w:val="21"/>
          <w:lang w:eastAsia="ru-RU"/>
        </w:rPr>
      </w:pPr>
      <w:r w:rsidRPr="00C754CF">
        <w:rPr>
          <w:rFonts w:ascii="Arial" w:eastAsia="Times New Roman" w:hAnsi="Arial" w:cs="Arial"/>
          <w:b/>
          <w:bCs/>
          <w:color w:val="353535"/>
          <w:sz w:val="21"/>
          <w:szCs w:val="21"/>
          <w:lang w:eastAsia="ru-RU"/>
        </w:rPr>
        <w:t>ПРОГНОЗНЫЙ ПЛАН</w:t>
      </w:r>
    </w:p>
    <w:p w:rsidR="00C754CF" w:rsidRPr="00C754CF" w:rsidRDefault="00C754CF" w:rsidP="00C754CF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53535"/>
          <w:sz w:val="21"/>
          <w:szCs w:val="21"/>
          <w:lang w:eastAsia="ru-RU"/>
        </w:rPr>
      </w:pPr>
      <w:r w:rsidRPr="00C754CF">
        <w:rPr>
          <w:rFonts w:ascii="Arial" w:eastAsia="Times New Roman" w:hAnsi="Arial" w:cs="Arial"/>
          <w:b/>
          <w:bCs/>
          <w:color w:val="353535"/>
          <w:sz w:val="21"/>
          <w:szCs w:val="21"/>
          <w:lang w:eastAsia="ru-RU"/>
        </w:rPr>
        <w:t>приватизации имущества, находящегося в собственности муниципального образования «</w:t>
      </w:r>
      <w:proofErr w:type="spellStart"/>
      <w:r w:rsidRPr="00C754CF">
        <w:rPr>
          <w:rFonts w:ascii="Arial" w:eastAsia="Times New Roman" w:hAnsi="Arial" w:cs="Arial"/>
          <w:b/>
          <w:bCs/>
          <w:color w:val="353535"/>
          <w:sz w:val="21"/>
          <w:szCs w:val="21"/>
          <w:lang w:eastAsia="ru-RU"/>
        </w:rPr>
        <w:t>Духовщинский</w:t>
      </w:r>
      <w:proofErr w:type="spellEnd"/>
      <w:r w:rsidRPr="00C754CF">
        <w:rPr>
          <w:rFonts w:ascii="Arial" w:eastAsia="Times New Roman" w:hAnsi="Arial" w:cs="Arial"/>
          <w:b/>
          <w:bCs/>
          <w:color w:val="353535"/>
          <w:sz w:val="21"/>
          <w:szCs w:val="21"/>
          <w:lang w:eastAsia="ru-RU"/>
        </w:rPr>
        <w:t xml:space="preserve"> район» Смоленской области на 2024 год</w:t>
      </w:r>
    </w:p>
    <w:p w:rsidR="00C754CF" w:rsidRPr="00C754CF" w:rsidRDefault="00C754CF" w:rsidP="00C754CF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53535"/>
          <w:sz w:val="21"/>
          <w:szCs w:val="21"/>
          <w:lang w:eastAsia="ru-RU"/>
        </w:rPr>
      </w:pPr>
      <w:r w:rsidRPr="00C754CF">
        <w:rPr>
          <w:rFonts w:ascii="Arial" w:eastAsia="Times New Roman" w:hAnsi="Arial" w:cs="Arial"/>
          <w:b/>
          <w:bCs/>
          <w:color w:val="353535"/>
          <w:sz w:val="21"/>
          <w:szCs w:val="21"/>
          <w:lang w:eastAsia="ru-RU"/>
        </w:rPr>
        <w:t>и плановый период 2025 и 2026 годов</w:t>
      </w:r>
    </w:p>
    <w:p w:rsidR="00C754CF" w:rsidRPr="00C754CF" w:rsidRDefault="00C754CF" w:rsidP="00C754CF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353535"/>
          <w:sz w:val="21"/>
          <w:szCs w:val="21"/>
          <w:lang w:eastAsia="ru-RU"/>
        </w:rPr>
      </w:pPr>
      <w:r w:rsidRPr="00C754CF">
        <w:rPr>
          <w:rFonts w:ascii="Arial" w:eastAsia="Times New Roman" w:hAnsi="Arial" w:cs="Arial"/>
          <w:color w:val="353535"/>
          <w:sz w:val="21"/>
          <w:szCs w:val="21"/>
          <w:lang w:eastAsia="ru-RU"/>
        </w:rPr>
        <w:t>         Перечень муниципального имущества, находящегося в собственности муниципального образования «</w:t>
      </w:r>
      <w:proofErr w:type="spellStart"/>
      <w:r w:rsidRPr="00C754CF">
        <w:rPr>
          <w:rFonts w:ascii="Arial" w:eastAsia="Times New Roman" w:hAnsi="Arial" w:cs="Arial"/>
          <w:color w:val="353535"/>
          <w:sz w:val="21"/>
          <w:szCs w:val="21"/>
          <w:lang w:eastAsia="ru-RU"/>
        </w:rPr>
        <w:t>Духовщинский</w:t>
      </w:r>
      <w:proofErr w:type="spellEnd"/>
      <w:r w:rsidRPr="00C754CF">
        <w:rPr>
          <w:rFonts w:ascii="Arial" w:eastAsia="Times New Roman" w:hAnsi="Arial" w:cs="Arial"/>
          <w:color w:val="353535"/>
          <w:sz w:val="21"/>
          <w:szCs w:val="21"/>
          <w:lang w:eastAsia="ru-RU"/>
        </w:rPr>
        <w:t xml:space="preserve"> район» Смоленской области, которое планируется приватизировать в 2024 году и в плановом периоде 2025 и 2026 годов:</w:t>
      </w:r>
    </w:p>
    <w:tbl>
      <w:tblPr>
        <w:tblW w:w="100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5495"/>
        <w:gridCol w:w="1103"/>
        <w:gridCol w:w="1389"/>
        <w:gridCol w:w="1525"/>
      </w:tblGrid>
      <w:tr w:rsidR="00C754CF" w:rsidRPr="00C754CF" w:rsidTr="00C754CF">
        <w:tc>
          <w:tcPr>
            <w:tcW w:w="570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shd w:val="clear" w:color="auto" w:fill="F4F4F4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C754CF" w:rsidRPr="00C754CF" w:rsidRDefault="00C754CF" w:rsidP="00C75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п/п</w:t>
            </w:r>
          </w:p>
        </w:tc>
        <w:tc>
          <w:tcPr>
            <w:tcW w:w="5535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shd w:val="clear" w:color="auto" w:fill="F4F4F4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C754CF" w:rsidRPr="00C754CF" w:rsidRDefault="00C754CF" w:rsidP="00C75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объекта и место его нахождения</w:t>
            </w:r>
          </w:p>
        </w:tc>
        <w:tc>
          <w:tcPr>
            <w:tcW w:w="3975" w:type="dxa"/>
            <w:gridSpan w:val="3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shd w:val="clear" w:color="auto" w:fill="F4F4F4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C754CF" w:rsidRPr="00C754CF" w:rsidRDefault="00C754CF" w:rsidP="00C75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Предполагаемый срок</w:t>
            </w:r>
          </w:p>
          <w:p w:rsidR="00C754CF" w:rsidRPr="00C754CF" w:rsidRDefault="00C754CF" w:rsidP="00C75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приватизации</w:t>
            </w:r>
          </w:p>
        </w:tc>
      </w:tr>
      <w:tr w:rsidR="00C754CF" w:rsidRPr="00C754CF" w:rsidTr="00C754CF">
        <w:tc>
          <w:tcPr>
            <w:tcW w:w="570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C754CF" w:rsidRPr="00C754CF" w:rsidRDefault="00C754CF" w:rsidP="00C754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35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C754CF" w:rsidRPr="00C754CF" w:rsidRDefault="00C754CF" w:rsidP="00C754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50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C754CF" w:rsidRPr="00C754CF" w:rsidRDefault="00C754CF" w:rsidP="00C75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1395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C754CF" w:rsidRPr="00C754CF" w:rsidRDefault="00C754CF" w:rsidP="00C75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1530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C754CF" w:rsidRPr="00C754CF" w:rsidRDefault="00C754CF" w:rsidP="00C75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</w:t>
            </w:r>
          </w:p>
        </w:tc>
      </w:tr>
      <w:tr w:rsidR="00C754CF" w:rsidRPr="00C754CF" w:rsidTr="00C754CF">
        <w:tc>
          <w:tcPr>
            <w:tcW w:w="570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C754CF" w:rsidRPr="00C754CF" w:rsidRDefault="00C754CF" w:rsidP="00C75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 1.</w:t>
            </w:r>
          </w:p>
        </w:tc>
        <w:tc>
          <w:tcPr>
            <w:tcW w:w="5535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C754CF" w:rsidRPr="00C754CF" w:rsidRDefault="00C754CF" w:rsidP="00C75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Административное здание, общей площадью 396,6 кв. м под кадастровым номером: 67:07:0200402:114 и земельный участок из категории земель населенных пунктов, площадью 457 кв. м, с кадастровым номером 67:07:0200402:9, с разрешенным использованием: под административным зданием, расположенные по адресу: Смоленская область, </w:t>
            </w:r>
            <w:proofErr w:type="spellStart"/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Духовщинский</w:t>
            </w:r>
            <w:proofErr w:type="spellEnd"/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г. Духовщина, ул. Советская, д. 55/35</w:t>
            </w:r>
          </w:p>
        </w:tc>
        <w:tc>
          <w:tcPr>
            <w:tcW w:w="1050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C754CF" w:rsidRPr="00C754CF" w:rsidRDefault="00C754CF" w:rsidP="00C75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1-2-3   квартал</w:t>
            </w:r>
          </w:p>
        </w:tc>
        <w:tc>
          <w:tcPr>
            <w:tcW w:w="1395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C754CF" w:rsidRPr="00C754CF" w:rsidRDefault="00C754CF" w:rsidP="00C75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1-2</w:t>
            </w:r>
          </w:p>
          <w:p w:rsidR="00C754CF" w:rsidRPr="00C754CF" w:rsidRDefault="00C754CF" w:rsidP="00C75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квартал</w:t>
            </w:r>
          </w:p>
        </w:tc>
        <w:tc>
          <w:tcPr>
            <w:tcW w:w="1530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C754CF" w:rsidRPr="00C754CF" w:rsidRDefault="00C754CF" w:rsidP="00C75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</w:t>
            </w:r>
            <w:proofErr w:type="gramStart"/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 квартал</w:t>
            </w:r>
            <w:proofErr w:type="gramEnd"/>
          </w:p>
        </w:tc>
      </w:tr>
      <w:tr w:rsidR="00C754CF" w:rsidRPr="00C754CF" w:rsidTr="00C754CF">
        <w:tc>
          <w:tcPr>
            <w:tcW w:w="570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C754CF" w:rsidRPr="00C754CF" w:rsidRDefault="00C754CF" w:rsidP="00C75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 2.</w:t>
            </w:r>
          </w:p>
        </w:tc>
        <w:tc>
          <w:tcPr>
            <w:tcW w:w="5535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C754CF" w:rsidRPr="00C754CF" w:rsidRDefault="00C754CF" w:rsidP="00C75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Административное здание, общей площадью 1190,4 кв. м под кадастровым номером: 67:07:1540101:98 и земельный участок из категории земель населенных пунктов, площадью 7070 кв. м, с кадастровым номером 67:07:1400101:43, с разрешенным использованием: под административным зданием, расположенные по адресу: Смоленская область, </w:t>
            </w:r>
            <w:proofErr w:type="spellStart"/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Духовщинский</w:t>
            </w:r>
            <w:proofErr w:type="spellEnd"/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д. Митяева, ул. Школьная, д.6;</w:t>
            </w:r>
          </w:p>
          <w:p w:rsidR="00C754CF" w:rsidRPr="00C754CF" w:rsidRDefault="00C754CF" w:rsidP="00C75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Здание котельной общей площадью 115,1 </w:t>
            </w:r>
            <w:proofErr w:type="spellStart"/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., с кадастровым номером 67:07:1540101:99, и земельный участок из категории земель населенных пунктов, площадью 585 </w:t>
            </w:r>
            <w:proofErr w:type="spellStart"/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., с кадастровым </w:t>
            </w: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номером 67:07:1540101:107, с разрешенным использованием: коммунальное обслуживание, расположенные по адресу: Смоленская область, </w:t>
            </w:r>
            <w:proofErr w:type="spellStart"/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Духовщинский</w:t>
            </w:r>
            <w:proofErr w:type="spellEnd"/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д. Митяево, ул. Центральная дом 3</w:t>
            </w:r>
          </w:p>
        </w:tc>
        <w:tc>
          <w:tcPr>
            <w:tcW w:w="1050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C754CF" w:rsidRPr="00C754CF" w:rsidRDefault="00C754CF" w:rsidP="00C75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1-2-3 квартал</w:t>
            </w:r>
          </w:p>
        </w:tc>
        <w:tc>
          <w:tcPr>
            <w:tcW w:w="1395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C754CF" w:rsidRPr="00C754CF" w:rsidRDefault="00C754CF" w:rsidP="00C75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1-2</w:t>
            </w:r>
          </w:p>
          <w:p w:rsidR="00C754CF" w:rsidRPr="00C754CF" w:rsidRDefault="00C754CF" w:rsidP="00C75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квартал</w:t>
            </w:r>
          </w:p>
        </w:tc>
        <w:tc>
          <w:tcPr>
            <w:tcW w:w="1530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C754CF" w:rsidRPr="00C754CF" w:rsidRDefault="00C754CF" w:rsidP="00C75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</w:t>
            </w:r>
            <w:proofErr w:type="gramStart"/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 квартал</w:t>
            </w:r>
            <w:proofErr w:type="gramEnd"/>
          </w:p>
        </w:tc>
      </w:tr>
      <w:tr w:rsidR="00C754CF" w:rsidRPr="00C754CF" w:rsidTr="00C754CF">
        <w:trPr>
          <w:trHeight w:val="2385"/>
        </w:trPr>
        <w:tc>
          <w:tcPr>
            <w:tcW w:w="570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C754CF" w:rsidRPr="00C754CF" w:rsidRDefault="00C754CF" w:rsidP="00C75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5535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C754CF" w:rsidRPr="00C754CF" w:rsidRDefault="00C754CF" w:rsidP="00C754C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Административное здание, общей площадью 363,9 кв. м под кадастровым номером: 67:07:1400101:167 и земельный участок из категории земель населенных пунктов, площадью 19 173 кв. м, с кадастровым номером 67:07:1400101:43, с разрешенным использованием: под зданием школы, расположенные по адресу: Смоленская область, </w:t>
            </w:r>
            <w:proofErr w:type="spellStart"/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Духовщинский</w:t>
            </w:r>
            <w:proofErr w:type="spellEnd"/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д. Спас-Углы, ул. Заречная, д.21</w:t>
            </w:r>
          </w:p>
        </w:tc>
        <w:tc>
          <w:tcPr>
            <w:tcW w:w="1050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C754CF" w:rsidRPr="00C754CF" w:rsidRDefault="00C754CF" w:rsidP="00C75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1-2-3 квартал</w:t>
            </w:r>
          </w:p>
        </w:tc>
        <w:tc>
          <w:tcPr>
            <w:tcW w:w="1395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C754CF" w:rsidRPr="00C754CF" w:rsidRDefault="00C754CF" w:rsidP="00C75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3-4</w:t>
            </w:r>
          </w:p>
          <w:p w:rsidR="00C754CF" w:rsidRPr="00C754CF" w:rsidRDefault="00C754CF" w:rsidP="00C75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квартал</w:t>
            </w:r>
          </w:p>
        </w:tc>
        <w:tc>
          <w:tcPr>
            <w:tcW w:w="1530" w:type="dxa"/>
            <w:tcBorders>
              <w:top w:val="single" w:sz="6" w:space="0" w:color="E2E2E2"/>
              <w:left w:val="single" w:sz="6" w:space="0" w:color="E2E2E2"/>
              <w:bottom w:val="single" w:sz="6" w:space="0" w:color="E2E2E2"/>
              <w:right w:val="single" w:sz="6" w:space="0" w:color="E2E2E2"/>
            </w:tcBorders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C754CF" w:rsidRPr="00C754CF" w:rsidRDefault="00C754CF" w:rsidP="00C754C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54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1-2-3   квартал</w:t>
            </w:r>
          </w:p>
        </w:tc>
      </w:tr>
    </w:tbl>
    <w:p w:rsidR="00BC559A" w:rsidRDefault="00BC559A"/>
    <w:sectPr w:rsidR="00BC55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4804"/>
    <w:rsid w:val="003B4804"/>
    <w:rsid w:val="00BC559A"/>
    <w:rsid w:val="00C75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82BE32D-ADE7-47E1-8345-6649FF78C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662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90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97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334</Words>
  <Characters>1904</Characters>
  <Application>Microsoft Office Word</Application>
  <DocSecurity>0</DocSecurity>
  <Lines>15</Lines>
  <Paragraphs>4</Paragraphs>
  <ScaleCrop>false</ScaleCrop>
  <Company/>
  <LinksUpToDate>false</LinksUpToDate>
  <CharactersWithSpaces>2234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Анисимова Анастасия Витальевна</dc:creator>
  <cp:keywords/>
  <dc:description/>
  <cp:lastModifiedBy>Анисимова Анастасия Витальевна</cp:lastModifiedBy>
  <cp:revision>2</cp:revision>
  <dcterms:created xsi:type="dcterms:W3CDTF">2025-02-17T11:45:00Z</dcterms:created>
  <dcterms:modified xsi:type="dcterms:W3CDTF">2025-02-17T11:45:00Z</dcterms:modified>
</cp:coreProperties>
</file>