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5B" w:rsidRPr="004504D2" w:rsidRDefault="00A3125B" w:rsidP="00A3125B">
      <w:pPr>
        <w:jc w:val="center"/>
        <w:rPr>
          <w:b/>
          <w:sz w:val="10"/>
        </w:rPr>
      </w:pPr>
      <w:r w:rsidRPr="004504D2">
        <w:rPr>
          <w:noProof/>
        </w:rPr>
        <w:drawing>
          <wp:inline distT="0" distB="0" distL="0" distR="0">
            <wp:extent cx="647700" cy="685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5B" w:rsidRPr="004504D2" w:rsidRDefault="00A3125B" w:rsidP="00A3125B">
      <w:pPr>
        <w:jc w:val="center"/>
        <w:rPr>
          <w:sz w:val="16"/>
          <w:szCs w:val="16"/>
        </w:rPr>
      </w:pPr>
    </w:p>
    <w:p w:rsidR="00A3125B" w:rsidRPr="004504D2" w:rsidRDefault="00A3125B" w:rsidP="00A3125B">
      <w:pPr>
        <w:pStyle w:val="1"/>
        <w:jc w:val="center"/>
        <w:rPr>
          <w:b/>
          <w:caps/>
          <w:szCs w:val="28"/>
        </w:rPr>
      </w:pPr>
      <w:r w:rsidRPr="004504D2">
        <w:rPr>
          <w:b/>
          <w:caps/>
          <w:szCs w:val="28"/>
        </w:rPr>
        <w:t>АдминистрациЯ муниципального образования</w:t>
      </w:r>
    </w:p>
    <w:p w:rsidR="00A3125B" w:rsidRPr="004504D2" w:rsidRDefault="00A3125B" w:rsidP="00A3125B">
      <w:pPr>
        <w:pStyle w:val="1"/>
        <w:jc w:val="center"/>
        <w:rPr>
          <w:b/>
          <w:caps/>
          <w:szCs w:val="28"/>
        </w:rPr>
      </w:pPr>
      <w:r w:rsidRPr="004504D2">
        <w:rPr>
          <w:b/>
          <w:caps/>
          <w:szCs w:val="28"/>
        </w:rPr>
        <w:t>«Духовщинский район» Смоленской области</w:t>
      </w:r>
    </w:p>
    <w:p w:rsidR="00A3125B" w:rsidRPr="004504D2" w:rsidRDefault="00A3125B" w:rsidP="00A3125B">
      <w:pPr>
        <w:jc w:val="center"/>
        <w:rPr>
          <w:caps/>
          <w:sz w:val="28"/>
          <w:szCs w:val="28"/>
        </w:rPr>
      </w:pPr>
    </w:p>
    <w:p w:rsidR="00A3125B" w:rsidRPr="004504D2" w:rsidRDefault="00A3125B" w:rsidP="00A3125B">
      <w:pPr>
        <w:jc w:val="center"/>
        <w:rPr>
          <w:b/>
          <w:sz w:val="32"/>
          <w:szCs w:val="32"/>
        </w:rPr>
      </w:pPr>
      <w:r w:rsidRPr="004504D2">
        <w:rPr>
          <w:b/>
          <w:spacing w:val="20"/>
          <w:sz w:val="32"/>
          <w:szCs w:val="32"/>
        </w:rPr>
        <w:t>ПОСТАНОВЛЕНИЕ</w:t>
      </w:r>
    </w:p>
    <w:p w:rsidR="00A3125B" w:rsidRPr="004504D2" w:rsidRDefault="00A3125B" w:rsidP="00A3125B">
      <w:pPr>
        <w:rPr>
          <w:sz w:val="28"/>
          <w:szCs w:val="28"/>
        </w:rPr>
      </w:pPr>
    </w:p>
    <w:p w:rsidR="00A3125B" w:rsidRDefault="00650263" w:rsidP="00A3125B">
      <w:pPr>
        <w:rPr>
          <w:sz w:val="28"/>
          <w:szCs w:val="28"/>
        </w:rPr>
      </w:pPr>
      <w:r w:rsidRPr="004504D2">
        <w:rPr>
          <w:sz w:val="28"/>
          <w:szCs w:val="28"/>
        </w:rPr>
        <w:t>О</w:t>
      </w:r>
      <w:r w:rsidR="00A3125B" w:rsidRPr="004504D2">
        <w:rPr>
          <w:sz w:val="28"/>
          <w:szCs w:val="28"/>
        </w:rPr>
        <w:t>т</w:t>
      </w:r>
      <w:r>
        <w:rPr>
          <w:sz w:val="28"/>
          <w:szCs w:val="28"/>
        </w:rPr>
        <w:t xml:space="preserve"> 16.10.2015                   </w:t>
      </w:r>
      <w:r w:rsidR="00A3125B" w:rsidRPr="004504D2">
        <w:rPr>
          <w:sz w:val="28"/>
          <w:szCs w:val="28"/>
        </w:rPr>
        <w:t xml:space="preserve"> № </w:t>
      </w:r>
      <w:r>
        <w:rPr>
          <w:sz w:val="28"/>
          <w:szCs w:val="28"/>
        </w:rPr>
        <w:t>367</w:t>
      </w:r>
    </w:p>
    <w:p w:rsidR="00650263" w:rsidRPr="004504D2" w:rsidRDefault="00650263" w:rsidP="00A3125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4786"/>
      </w:tblGrid>
      <w:tr w:rsidR="00A3125B" w:rsidRPr="004504D2" w:rsidTr="00262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125B" w:rsidRPr="004504D2" w:rsidRDefault="00A3125B" w:rsidP="00F27A23">
            <w:pPr>
              <w:rPr>
                <w:sz w:val="28"/>
                <w:szCs w:val="28"/>
              </w:rPr>
            </w:pPr>
            <w:r w:rsidRPr="004504D2">
              <w:rPr>
                <w:rFonts w:eastAsia="Calibri"/>
                <w:sz w:val="28"/>
                <w:szCs w:val="28"/>
              </w:rPr>
              <w:t xml:space="preserve">О </w:t>
            </w:r>
            <w:r w:rsidR="0061035E" w:rsidRPr="004504D2">
              <w:rPr>
                <w:rFonts w:eastAsia="Calibri"/>
                <w:sz w:val="28"/>
                <w:szCs w:val="28"/>
              </w:rPr>
              <w:t>внесении изменений в пункт 2.7 Административного регламента Администрации муниципального образования «Духовщинский район» Смоленской области по предоставления муниципальный услуги «Предоставление градостроительного плана з</w:t>
            </w:r>
            <w:r w:rsidR="00D01EAD" w:rsidRPr="004504D2">
              <w:rPr>
                <w:rFonts w:eastAsia="Calibri"/>
                <w:sz w:val="28"/>
                <w:szCs w:val="28"/>
              </w:rPr>
              <w:t>емельного участка», утверждённого</w:t>
            </w:r>
            <w:r w:rsidR="0061035E" w:rsidRPr="004504D2">
              <w:rPr>
                <w:rFonts w:eastAsia="Calibri"/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="0061035E" w:rsidRPr="004504D2">
              <w:rPr>
                <w:rFonts w:eastAsia="Calibri"/>
                <w:sz w:val="28"/>
                <w:szCs w:val="28"/>
              </w:rPr>
              <w:t>Духовшинский</w:t>
            </w:r>
            <w:proofErr w:type="spellEnd"/>
            <w:r w:rsidR="0061035E" w:rsidRPr="004504D2">
              <w:rPr>
                <w:rFonts w:eastAsia="Calibri"/>
                <w:sz w:val="28"/>
                <w:szCs w:val="28"/>
              </w:rPr>
              <w:t xml:space="preserve"> район» Смоленской области от 05.08.</w:t>
            </w:r>
            <w:r w:rsidR="00D01EAD" w:rsidRPr="004504D2">
              <w:rPr>
                <w:rFonts w:eastAsia="Calibri"/>
                <w:sz w:val="28"/>
                <w:szCs w:val="28"/>
              </w:rPr>
              <w:t xml:space="preserve">2015 № </w:t>
            </w:r>
            <w:r w:rsidR="0061035E" w:rsidRPr="004504D2">
              <w:rPr>
                <w:rFonts w:eastAsia="Calibri"/>
                <w:sz w:val="28"/>
                <w:szCs w:val="28"/>
              </w:rPr>
              <w:t xml:space="preserve">278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3125B" w:rsidRPr="004504D2" w:rsidRDefault="00A3125B" w:rsidP="005C472E">
            <w:pPr>
              <w:rPr>
                <w:sz w:val="28"/>
                <w:szCs w:val="28"/>
              </w:rPr>
            </w:pPr>
          </w:p>
        </w:tc>
      </w:tr>
    </w:tbl>
    <w:p w:rsidR="00A3125B" w:rsidRPr="004504D2" w:rsidRDefault="00A3125B" w:rsidP="005C472E">
      <w:pPr>
        <w:jc w:val="both"/>
        <w:rPr>
          <w:sz w:val="28"/>
          <w:szCs w:val="28"/>
        </w:rPr>
      </w:pPr>
    </w:p>
    <w:p w:rsidR="00151469" w:rsidRPr="004504D2" w:rsidRDefault="00151469" w:rsidP="00A3125B">
      <w:pPr>
        <w:jc w:val="both"/>
        <w:rPr>
          <w:sz w:val="28"/>
          <w:szCs w:val="28"/>
        </w:rPr>
      </w:pPr>
    </w:p>
    <w:p w:rsidR="00A3125B" w:rsidRPr="004504D2" w:rsidRDefault="00A3125B" w:rsidP="00A3125B">
      <w:pPr>
        <w:ind w:firstLine="709"/>
        <w:jc w:val="both"/>
        <w:rPr>
          <w:sz w:val="28"/>
          <w:szCs w:val="28"/>
        </w:rPr>
      </w:pPr>
      <w:r w:rsidRPr="004504D2">
        <w:rPr>
          <w:sz w:val="28"/>
          <w:szCs w:val="28"/>
        </w:rPr>
        <w:t xml:space="preserve">В </w:t>
      </w:r>
      <w:r w:rsidR="00B3016F" w:rsidRPr="004504D2">
        <w:rPr>
          <w:sz w:val="28"/>
          <w:szCs w:val="28"/>
        </w:rPr>
        <w:t xml:space="preserve">целях устранения нарушений в сфере градостроительного законодательства, в </w:t>
      </w:r>
      <w:r w:rsidRPr="004504D2">
        <w:rPr>
          <w:sz w:val="28"/>
          <w:szCs w:val="28"/>
        </w:rPr>
        <w:t xml:space="preserve">соответствии с </w:t>
      </w:r>
      <w:r w:rsidR="0061035E" w:rsidRPr="004504D2">
        <w:rPr>
          <w:sz w:val="28"/>
          <w:szCs w:val="28"/>
        </w:rPr>
        <w:t>федеральным законом</w:t>
      </w:r>
      <w:r w:rsidRPr="004504D2">
        <w:rPr>
          <w:sz w:val="28"/>
          <w:szCs w:val="28"/>
        </w:rPr>
        <w:t xml:space="preserve"> от 06.10.20</w:t>
      </w:r>
      <w:r w:rsidR="00BD0933" w:rsidRPr="004504D2">
        <w:rPr>
          <w:sz w:val="28"/>
          <w:szCs w:val="28"/>
        </w:rPr>
        <w:t>0</w:t>
      </w:r>
      <w:r w:rsidRPr="004504D2">
        <w:rPr>
          <w:sz w:val="28"/>
          <w:szCs w:val="28"/>
        </w:rPr>
        <w:t>3 № 131-ФЗ «Об общих принципах организации местного самоуправления в Российской Федерации», Администрация муниципального образования «Духовщинский район» Смоленской области</w:t>
      </w:r>
    </w:p>
    <w:p w:rsidR="00A3125B" w:rsidRPr="004504D2" w:rsidRDefault="00A3125B" w:rsidP="00A3125B">
      <w:pPr>
        <w:ind w:firstLine="709"/>
        <w:jc w:val="both"/>
        <w:rPr>
          <w:sz w:val="28"/>
          <w:szCs w:val="28"/>
        </w:rPr>
      </w:pPr>
    </w:p>
    <w:p w:rsidR="00A3125B" w:rsidRPr="004504D2" w:rsidRDefault="00A3125B" w:rsidP="00A3125B">
      <w:pPr>
        <w:ind w:firstLine="709"/>
        <w:rPr>
          <w:sz w:val="28"/>
          <w:szCs w:val="28"/>
        </w:rPr>
      </w:pPr>
      <w:r w:rsidRPr="004504D2">
        <w:rPr>
          <w:sz w:val="28"/>
          <w:szCs w:val="28"/>
        </w:rPr>
        <w:t>ПОСТАНОВЛЯЕТ:</w:t>
      </w:r>
    </w:p>
    <w:p w:rsidR="00A3125B" w:rsidRPr="004504D2" w:rsidRDefault="00A3125B" w:rsidP="00A3125B">
      <w:pPr>
        <w:rPr>
          <w:sz w:val="28"/>
          <w:szCs w:val="28"/>
        </w:rPr>
      </w:pPr>
    </w:p>
    <w:p w:rsidR="00D01EAD" w:rsidRPr="004504D2" w:rsidRDefault="005C472E" w:rsidP="00B3016F">
      <w:pPr>
        <w:pStyle w:val="a4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1EAD" w:rsidRPr="004504D2">
        <w:rPr>
          <w:sz w:val="28"/>
          <w:szCs w:val="28"/>
        </w:rPr>
        <w:t xml:space="preserve">ункт </w:t>
      </w:r>
      <w:r w:rsidR="00D01EAD" w:rsidRPr="004504D2">
        <w:rPr>
          <w:rFonts w:eastAsia="Calibri"/>
          <w:sz w:val="28"/>
          <w:szCs w:val="28"/>
        </w:rPr>
        <w:t>2.7 Административного регламента Администрации муниципального образования «Духовщинский район» Смоленской области по предоставления муниципальный услуги «Предоставление градостроительного плана земельного участка», утверждённого постановлением Администрации муниципального образования «</w:t>
      </w:r>
      <w:proofErr w:type="spellStart"/>
      <w:r w:rsidR="00D01EAD" w:rsidRPr="004504D2">
        <w:rPr>
          <w:rFonts w:eastAsia="Calibri"/>
          <w:sz w:val="28"/>
          <w:szCs w:val="28"/>
        </w:rPr>
        <w:t>Духовшинский</w:t>
      </w:r>
      <w:proofErr w:type="spellEnd"/>
      <w:r w:rsidR="00D01EAD" w:rsidRPr="004504D2">
        <w:rPr>
          <w:rFonts w:eastAsia="Calibri"/>
          <w:sz w:val="28"/>
          <w:szCs w:val="28"/>
        </w:rPr>
        <w:t xml:space="preserve"> район» Смоленской области от 05.08.2015 № 278 </w:t>
      </w:r>
      <w:r>
        <w:rPr>
          <w:rFonts w:eastAsia="Calibri"/>
          <w:sz w:val="28"/>
          <w:szCs w:val="28"/>
        </w:rPr>
        <w:t xml:space="preserve">«Об утверждении </w:t>
      </w:r>
      <w:r w:rsidRPr="004504D2">
        <w:rPr>
          <w:rFonts w:eastAsia="Calibri"/>
          <w:sz w:val="28"/>
          <w:szCs w:val="28"/>
        </w:rPr>
        <w:t>Административного регламента Администрации муниципального образования «Духовщинский район» Смоленской области по предоставления муниципальный услуги «Предоставление градостроительного плана земельного участка</w:t>
      </w:r>
      <w:r>
        <w:rPr>
          <w:rFonts w:eastAsia="Calibri"/>
          <w:sz w:val="28"/>
          <w:szCs w:val="28"/>
        </w:rPr>
        <w:t xml:space="preserve">», </w:t>
      </w:r>
      <w:r>
        <w:rPr>
          <w:sz w:val="28"/>
          <w:szCs w:val="28"/>
        </w:rPr>
        <w:t>и</w:t>
      </w:r>
      <w:r w:rsidRPr="004504D2">
        <w:rPr>
          <w:sz w:val="28"/>
          <w:szCs w:val="28"/>
        </w:rPr>
        <w:t xml:space="preserve">зложить </w:t>
      </w:r>
      <w:r w:rsidR="00D01EAD" w:rsidRPr="004504D2">
        <w:rPr>
          <w:rFonts w:eastAsia="Calibri"/>
          <w:sz w:val="28"/>
          <w:szCs w:val="28"/>
        </w:rPr>
        <w:t>в следующей редакции:</w:t>
      </w:r>
    </w:p>
    <w:p w:rsidR="00A735B2" w:rsidRPr="004504D2" w:rsidRDefault="00D01EAD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eastAsia="Calibri"/>
          <w:sz w:val="28"/>
          <w:szCs w:val="28"/>
        </w:rPr>
        <w:t>«</w:t>
      </w:r>
      <w:r w:rsidR="00A735B2" w:rsidRPr="004504D2">
        <w:rPr>
          <w:rFonts w:ascii="Times New Roman" w:hAnsi="Times New Roman" w:cs="Times New Roman"/>
          <w:sz w:val="28"/>
          <w:szCs w:val="28"/>
        </w:rPr>
        <w:t xml:space="preserve">2.7. При обращении за получением государственной услуги </w:t>
      </w:r>
      <w:r w:rsidR="00F27A23" w:rsidRPr="004504D2">
        <w:rPr>
          <w:rFonts w:ascii="Times New Roman" w:hAnsi="Times New Roman" w:cs="Times New Roman"/>
          <w:sz w:val="28"/>
          <w:szCs w:val="28"/>
        </w:rPr>
        <w:t>заявитель</w:t>
      </w:r>
      <w:r w:rsidR="00A735B2" w:rsidRPr="004504D2">
        <w:rPr>
          <w:rFonts w:ascii="Times New Roman" w:hAnsi="Times New Roman" w:cs="Times New Roman"/>
          <w:sz w:val="28"/>
          <w:szCs w:val="28"/>
        </w:rPr>
        <w:t xml:space="preserve"> (представитель Заявителя) лично представляет следующие документы: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lastRenderedPageBreak/>
        <w:t xml:space="preserve">1)  </w:t>
      </w:r>
      <w:r w:rsidRPr="004504D2">
        <w:rPr>
          <w:rFonts w:ascii="Times New Roman" w:hAnsi="Times New Roman" w:cs="Times New Roman"/>
          <w:sz w:val="28"/>
          <w:szCs w:val="28"/>
          <w:u w:val="single"/>
        </w:rPr>
        <w:t>Заявление о выдаче градостроительного плана земельного участка</w:t>
      </w:r>
      <w:r w:rsidRPr="004504D2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9" w:history="1">
        <w:r w:rsidRPr="004504D2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приложению № 2 к настоящему Административному регламенту</w:t>
        </w:r>
      </w:hyperlink>
      <w:r w:rsidRPr="004504D2">
        <w:rPr>
          <w:rFonts w:ascii="Times New Roman" w:hAnsi="Times New Roman" w:cs="Times New Roman"/>
          <w:sz w:val="28"/>
          <w:szCs w:val="28"/>
        </w:rPr>
        <w:t>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Заявление оформляется в единственном экземпляре-подлиннике для каждого сформированного в установленном порядке земельного участка, подписывается </w:t>
      </w:r>
      <w:r w:rsidR="00B3016F" w:rsidRPr="004504D2">
        <w:rPr>
          <w:rFonts w:ascii="Times New Roman" w:hAnsi="Times New Roman" w:cs="Times New Roman"/>
          <w:sz w:val="28"/>
          <w:szCs w:val="28"/>
        </w:rPr>
        <w:t>з</w:t>
      </w:r>
      <w:r w:rsidRPr="004504D2">
        <w:rPr>
          <w:rFonts w:ascii="Times New Roman" w:hAnsi="Times New Roman" w:cs="Times New Roman"/>
          <w:sz w:val="28"/>
          <w:szCs w:val="28"/>
        </w:rPr>
        <w:t>аявителем или его представителем (для юридических лиц - подпись заверяют печатью организации).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Текст заявления должен быть написан разборчиво, наименования </w:t>
      </w:r>
      <w:bookmarkStart w:id="0" w:name="_GoBack"/>
      <w:r w:rsidRPr="004504D2">
        <w:rPr>
          <w:rFonts w:ascii="Times New Roman" w:hAnsi="Times New Roman" w:cs="Times New Roman"/>
          <w:sz w:val="28"/>
          <w:szCs w:val="28"/>
        </w:rPr>
        <w:t xml:space="preserve">юридических лиц - без сокращений с указанием местонахождения; фамилия, имя </w:t>
      </w:r>
      <w:bookmarkEnd w:id="0"/>
      <w:r w:rsidRPr="004504D2">
        <w:rPr>
          <w:rFonts w:ascii="Times New Roman" w:hAnsi="Times New Roman" w:cs="Times New Roman"/>
          <w:sz w:val="28"/>
          <w:szCs w:val="28"/>
        </w:rPr>
        <w:t xml:space="preserve">и отчество, адрес регистрации физических лиц - без сокращений. 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2) </w:t>
      </w:r>
      <w:r w:rsidRPr="004504D2">
        <w:rPr>
          <w:rFonts w:ascii="Times New Roman" w:hAnsi="Times New Roman" w:cs="Times New Roman"/>
          <w:sz w:val="28"/>
          <w:szCs w:val="28"/>
          <w:u w:val="single"/>
        </w:rPr>
        <w:t>Док</w:t>
      </w:r>
      <w:r w:rsidR="00B3016F" w:rsidRPr="004504D2">
        <w:rPr>
          <w:rFonts w:ascii="Times New Roman" w:hAnsi="Times New Roman" w:cs="Times New Roman"/>
          <w:sz w:val="28"/>
          <w:szCs w:val="28"/>
          <w:u w:val="single"/>
        </w:rPr>
        <w:t>умент, удостоверяющий личность з</w:t>
      </w:r>
      <w:r w:rsidRPr="004504D2">
        <w:rPr>
          <w:rFonts w:ascii="Times New Roman" w:hAnsi="Times New Roman" w:cs="Times New Roman"/>
          <w:sz w:val="28"/>
          <w:szCs w:val="28"/>
          <w:u w:val="single"/>
        </w:rPr>
        <w:t>аявителя либо его представителя.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>В качестве документа, удостоверяющего личность заявителя, может быть представлен паспорт либо иной документ его замещающий. В качестве документа, подтверждающего полномочия на осуществление действий от имени заявителя, могут быть предоставлены: оформленная в соответствии с законодательством Российской Федерации доверенность либо заверенная в соответствии с законодательством Российской Федерации копия доверенности.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16"/>
          <w:szCs w:val="16"/>
        </w:rPr>
      </w:pP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предоставить вместе с заявлением по собственной инициативе следующие документы: 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- копии </w:t>
      </w:r>
      <w:proofErr w:type="spellStart"/>
      <w:r w:rsidRPr="004504D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504D2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земельный участок, в том числе свидетельство о праве собственности на земельный участок, договоры аренды земельных участков, оформленные до введения в действие</w:t>
      </w:r>
      <w:r w:rsidRPr="004504D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0" w:history="1">
        <w:r w:rsidRPr="004504D2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21.07.97 № 122-ФЗ «О государственной регистрации прав на недвижимое имущество и сделок с ним</w:t>
        </w:r>
      </w:hyperlink>
      <w:r w:rsidRPr="004504D2">
        <w:rPr>
          <w:rFonts w:ascii="Times New Roman" w:hAnsi="Times New Roman" w:cs="Times New Roman"/>
          <w:sz w:val="28"/>
          <w:szCs w:val="28"/>
        </w:rPr>
        <w:t>». Оригиналы указанных в настоящем абзаце документов предоставляются для сверки одновременно с копиями.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- копии </w:t>
      </w:r>
      <w:proofErr w:type="spellStart"/>
      <w:r w:rsidRPr="004504D2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4504D2">
        <w:rPr>
          <w:rFonts w:ascii="Times New Roman" w:hAnsi="Times New Roman" w:cs="Times New Roman"/>
          <w:sz w:val="28"/>
          <w:szCs w:val="28"/>
        </w:rPr>
        <w:t xml:space="preserve"> и правоустанавливающих документов на здания, строения, сооружения, объекты незавершенного строительства, находящиеся на земельном участке, оформленные до введения в действие</w:t>
      </w:r>
      <w:r w:rsidRPr="004504D2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Pr="004504D2">
          <w:rPr>
            <w:rStyle w:val="ac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Федерального закона от 21.07.97 № 122-ФЗ «О государственной регистрации прав на недвижимое имущество и сделок с ним</w:t>
        </w:r>
      </w:hyperlink>
      <w:r w:rsidRPr="004504D2">
        <w:rPr>
          <w:rFonts w:ascii="Times New Roman" w:hAnsi="Times New Roman" w:cs="Times New Roman"/>
          <w:sz w:val="28"/>
          <w:szCs w:val="28"/>
        </w:rPr>
        <w:t>» (предоставляются в случае наличия зданий, строений, сооружений на земельном участке). Оригиналы указанных в настоящем абзаце документов предоставляются для сверки одновременно с копиями.</w:t>
      </w: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4D2">
        <w:rPr>
          <w:rFonts w:ascii="Times New Roman" w:hAnsi="Times New Roman" w:cs="Times New Roman"/>
          <w:sz w:val="28"/>
          <w:szCs w:val="28"/>
        </w:rPr>
        <w:t>- к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адастровые выписки на земельный участок, кадастровые паспорта на земельный участок и здания, строения сооружения на бумажном носителе, а также кадастровые выписки на земельный участок на электронном носителе (</w:t>
      </w:r>
      <w:hyperlink r:id="rId12" w:history="1">
        <w:r w:rsidRPr="00450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КВ.1</w:t>
        </w:r>
      </w:hyperlink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3" w:history="1">
        <w:r w:rsidRPr="00450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КВ.6</w:t>
        </w:r>
      </w:hyperlink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 «приказом Минэкономразвития России от 25.08.2014 N 504 «Об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</w:t>
      </w:r>
      <w:proofErr w:type="gramEnd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</w:t>
      </w:r>
      <w:proofErr w:type="gramEnd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объекте незавершенного строительства и кадастрового плана территории»);</w:t>
      </w: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hAnsi="Times New Roman" w:cs="Times New Roman"/>
          <w:sz w:val="28"/>
          <w:szCs w:val="28"/>
        </w:rPr>
        <w:t>-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прав на недвижимое имущество и сделок с ним (при обращении собственников помещений в многоквартирных домах);</w:t>
      </w: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hAnsi="Times New Roman" w:cs="Times New Roman"/>
          <w:sz w:val="28"/>
          <w:szCs w:val="28"/>
        </w:rPr>
        <w:t>-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утвержденная документация по планировке территории на бумажном и электронном носителях;</w:t>
      </w:r>
    </w:p>
    <w:p w:rsidR="00A735B2" w:rsidRPr="004504D2" w:rsidRDefault="00A735B2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hAnsi="Times New Roman" w:cs="Times New Roman"/>
          <w:sz w:val="28"/>
          <w:szCs w:val="28"/>
        </w:rPr>
        <w:t>-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материалы (концепции, заключения, письма и т.д.), дополнительно обосновывающие возможность использования земельного участка под заявленные цели.</w:t>
      </w:r>
    </w:p>
    <w:p w:rsidR="00A735B2" w:rsidRPr="004504D2" w:rsidRDefault="00A735B2" w:rsidP="00B3016F">
      <w:pPr>
        <w:pStyle w:val="a9"/>
        <w:ind w:firstLine="851"/>
        <w:rPr>
          <w:rFonts w:ascii="Times New Roman" w:hAnsi="Times New Roman" w:cs="Times New Roman"/>
          <w:sz w:val="28"/>
          <w:szCs w:val="28"/>
        </w:rPr>
      </w:pPr>
      <w:r w:rsidRPr="004504D2">
        <w:rPr>
          <w:rFonts w:ascii="Times New Roman" w:hAnsi="Times New Roman" w:cs="Times New Roman"/>
          <w:sz w:val="28"/>
          <w:szCs w:val="28"/>
        </w:rPr>
        <w:t xml:space="preserve">- материалы топографической съемки территории, на которой расположен земельный участок на бумажном и электронном носителях в масштабах М 1:500 при площади земельного участка до 1 га; в М 1:2000 при площади земельного участка до 10 га; в М 1:5000 при площади земельного участка более 10 га в системе координат МСК-67, актуальность которых на момент предоставления составляет не более 3 лет. </w:t>
      </w:r>
    </w:p>
    <w:p w:rsidR="00B3016F" w:rsidRPr="004504D2" w:rsidRDefault="00B3016F" w:rsidP="00B3016F">
      <w:pPr>
        <w:pStyle w:val="a9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непредоставлении</w:t>
      </w:r>
      <w:proofErr w:type="spellEnd"/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A735B2"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аявителем документов, указанных в подпунктах 11.1.1-11.1.4 пункта 11.1 Административного регламента, необходимые для оказания государственной услуги документы (сведения) запрашиваются в рамках межведомственного информационного взаимодействия</w:t>
      </w:r>
      <w:proofErr w:type="gramStart"/>
      <w:r w:rsidR="00A735B2"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04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6649B0" w:rsidRPr="004504D2" w:rsidRDefault="006649B0" w:rsidP="00B3016F">
      <w:pPr>
        <w:pStyle w:val="a4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right="5" w:firstLine="851"/>
        <w:jc w:val="both"/>
        <w:rPr>
          <w:sz w:val="28"/>
          <w:szCs w:val="28"/>
        </w:rPr>
      </w:pPr>
      <w:proofErr w:type="gramStart"/>
      <w:r w:rsidRPr="004504D2">
        <w:rPr>
          <w:sz w:val="28"/>
          <w:szCs w:val="28"/>
        </w:rPr>
        <w:t>Контроль за</w:t>
      </w:r>
      <w:proofErr w:type="gramEnd"/>
      <w:r w:rsidRPr="004504D2">
        <w:rPr>
          <w:sz w:val="28"/>
          <w:szCs w:val="28"/>
        </w:rPr>
        <w:t xml:space="preserve"> исполнение</w:t>
      </w:r>
      <w:r w:rsidR="001C5D49" w:rsidRPr="004504D2">
        <w:rPr>
          <w:sz w:val="28"/>
          <w:szCs w:val="28"/>
        </w:rPr>
        <w:t>м</w:t>
      </w:r>
      <w:r w:rsidRPr="004504D2">
        <w:rPr>
          <w:sz w:val="28"/>
          <w:szCs w:val="28"/>
        </w:rPr>
        <w:t xml:space="preserve"> настоящего постановления</w:t>
      </w:r>
      <w:r w:rsidR="00B3016F" w:rsidRPr="004504D2">
        <w:rPr>
          <w:sz w:val="28"/>
          <w:szCs w:val="28"/>
        </w:rPr>
        <w:t xml:space="preserve"> оставляю за собой</w:t>
      </w:r>
      <w:r w:rsidR="00B50001" w:rsidRPr="004504D2">
        <w:rPr>
          <w:sz w:val="28"/>
          <w:szCs w:val="28"/>
        </w:rPr>
        <w:t>.</w:t>
      </w:r>
    </w:p>
    <w:p w:rsidR="00B50001" w:rsidRPr="004504D2" w:rsidRDefault="00B50001" w:rsidP="00A3125B">
      <w:pPr>
        <w:widowControl w:val="0"/>
        <w:tabs>
          <w:tab w:val="left" w:pos="1276"/>
        </w:tabs>
        <w:autoSpaceDE w:val="0"/>
        <w:autoSpaceDN w:val="0"/>
        <w:adjustRightInd w:val="0"/>
        <w:ind w:right="5" w:firstLine="851"/>
        <w:jc w:val="both"/>
        <w:rPr>
          <w:sz w:val="28"/>
          <w:szCs w:val="28"/>
        </w:rPr>
      </w:pPr>
    </w:p>
    <w:tbl>
      <w:tblPr>
        <w:tblW w:w="10111" w:type="dxa"/>
        <w:tblInd w:w="108" w:type="dxa"/>
        <w:tblLook w:val="01E0"/>
      </w:tblPr>
      <w:tblGrid>
        <w:gridCol w:w="4238"/>
        <w:gridCol w:w="331"/>
        <w:gridCol w:w="5542"/>
      </w:tblGrid>
      <w:tr w:rsidR="00A3125B" w:rsidRPr="004504D2" w:rsidTr="008D2681">
        <w:tc>
          <w:tcPr>
            <w:tcW w:w="4569" w:type="dxa"/>
            <w:gridSpan w:val="2"/>
          </w:tcPr>
          <w:p w:rsidR="00A3125B" w:rsidRPr="004504D2" w:rsidRDefault="00B3016F" w:rsidP="00B3016F">
            <w:pPr>
              <w:rPr>
                <w:sz w:val="28"/>
                <w:szCs w:val="28"/>
              </w:rPr>
            </w:pPr>
            <w:r w:rsidRPr="004504D2">
              <w:rPr>
                <w:sz w:val="28"/>
                <w:szCs w:val="28"/>
              </w:rPr>
              <w:t xml:space="preserve">И.о. </w:t>
            </w:r>
            <w:r w:rsidR="00A3125B" w:rsidRPr="004504D2">
              <w:rPr>
                <w:sz w:val="28"/>
                <w:szCs w:val="28"/>
              </w:rPr>
              <w:t>Глав</w:t>
            </w:r>
            <w:r w:rsidRPr="004504D2">
              <w:rPr>
                <w:sz w:val="28"/>
                <w:szCs w:val="28"/>
              </w:rPr>
              <w:t>ы</w:t>
            </w:r>
            <w:r w:rsidR="00A3125B" w:rsidRPr="004504D2">
              <w:rPr>
                <w:sz w:val="28"/>
                <w:szCs w:val="28"/>
              </w:rPr>
              <w:t xml:space="preserve"> муниципального образования «Духовщинский район»Смоленской области </w:t>
            </w:r>
          </w:p>
        </w:tc>
        <w:tc>
          <w:tcPr>
            <w:tcW w:w="5542" w:type="dxa"/>
          </w:tcPr>
          <w:p w:rsidR="00A3125B" w:rsidRPr="004504D2" w:rsidRDefault="00A3125B" w:rsidP="00BD0933">
            <w:pPr>
              <w:jc w:val="center"/>
              <w:rPr>
                <w:sz w:val="28"/>
                <w:szCs w:val="28"/>
              </w:rPr>
            </w:pPr>
          </w:p>
          <w:p w:rsidR="00A3125B" w:rsidRPr="004504D2" w:rsidRDefault="00A3125B" w:rsidP="00BD0933">
            <w:pPr>
              <w:jc w:val="center"/>
              <w:rPr>
                <w:sz w:val="28"/>
                <w:szCs w:val="28"/>
              </w:rPr>
            </w:pPr>
          </w:p>
          <w:p w:rsidR="00A3125B" w:rsidRPr="004504D2" w:rsidRDefault="00B3016F" w:rsidP="00B3016F">
            <w:pPr>
              <w:jc w:val="right"/>
              <w:rPr>
                <w:sz w:val="28"/>
                <w:szCs w:val="28"/>
              </w:rPr>
            </w:pPr>
            <w:r w:rsidRPr="004504D2">
              <w:rPr>
                <w:sz w:val="28"/>
                <w:szCs w:val="28"/>
              </w:rPr>
              <w:t>Н.</w:t>
            </w:r>
            <w:r w:rsidR="00A3125B" w:rsidRPr="004504D2">
              <w:rPr>
                <w:sz w:val="28"/>
                <w:szCs w:val="28"/>
              </w:rPr>
              <w:t xml:space="preserve">В. </w:t>
            </w:r>
            <w:r w:rsidRPr="004504D2">
              <w:rPr>
                <w:sz w:val="28"/>
                <w:szCs w:val="28"/>
              </w:rPr>
              <w:t>Шепырев</w:t>
            </w:r>
          </w:p>
        </w:tc>
      </w:tr>
      <w:tr w:rsidR="00A3125B" w:rsidRPr="004504D2" w:rsidTr="008D2681">
        <w:tc>
          <w:tcPr>
            <w:tcW w:w="4238" w:type="dxa"/>
          </w:tcPr>
          <w:p w:rsidR="00723C6E" w:rsidRPr="004504D2" w:rsidRDefault="00A3125B" w:rsidP="00BD0933">
            <w:pPr>
              <w:rPr>
                <w:sz w:val="28"/>
                <w:szCs w:val="28"/>
              </w:rPr>
            </w:pPr>
            <w:r w:rsidRPr="004504D2">
              <w:rPr>
                <w:sz w:val="28"/>
                <w:szCs w:val="28"/>
              </w:rPr>
              <w:br w:type="page"/>
            </w:r>
          </w:p>
          <w:p w:rsidR="00723C6E" w:rsidRPr="004504D2" w:rsidRDefault="00723C6E" w:rsidP="00BD0933">
            <w:pPr>
              <w:rPr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501DF4" w:rsidRPr="004504D2" w:rsidRDefault="00501DF4" w:rsidP="00BD0933">
            <w:pPr>
              <w:rPr>
                <w:rFonts w:eastAsia="Calibri"/>
                <w:sz w:val="28"/>
                <w:szCs w:val="28"/>
              </w:rPr>
            </w:pPr>
          </w:p>
          <w:p w:rsidR="00501DF4" w:rsidRPr="004504D2" w:rsidRDefault="00501DF4" w:rsidP="00BD0933">
            <w:pPr>
              <w:rPr>
                <w:rFonts w:eastAsia="Calibri"/>
                <w:sz w:val="28"/>
                <w:szCs w:val="28"/>
              </w:rPr>
            </w:pPr>
          </w:p>
          <w:p w:rsidR="00501DF4" w:rsidRPr="004504D2" w:rsidRDefault="00501DF4" w:rsidP="00BD0933">
            <w:pPr>
              <w:rPr>
                <w:rFonts w:eastAsia="Calibri"/>
                <w:sz w:val="28"/>
                <w:szCs w:val="28"/>
              </w:rPr>
            </w:pPr>
          </w:p>
          <w:p w:rsidR="00501DF4" w:rsidRPr="004504D2" w:rsidRDefault="00501DF4" w:rsidP="00BD0933">
            <w:pPr>
              <w:rPr>
                <w:rFonts w:eastAsia="Calibri"/>
                <w:sz w:val="28"/>
                <w:szCs w:val="28"/>
              </w:rPr>
            </w:pPr>
          </w:p>
          <w:p w:rsidR="00501DF4" w:rsidRPr="004504D2" w:rsidRDefault="00501DF4" w:rsidP="00BD0933">
            <w:pPr>
              <w:rPr>
                <w:rFonts w:eastAsia="Calibri"/>
                <w:sz w:val="28"/>
                <w:szCs w:val="28"/>
              </w:rPr>
            </w:pPr>
          </w:p>
          <w:p w:rsidR="00653D43" w:rsidRPr="004504D2" w:rsidRDefault="00653D43" w:rsidP="00BD0933">
            <w:pPr>
              <w:rPr>
                <w:rFonts w:eastAsia="Calibri"/>
                <w:sz w:val="28"/>
                <w:szCs w:val="28"/>
              </w:rPr>
            </w:pPr>
          </w:p>
          <w:p w:rsidR="00653D43" w:rsidRPr="004504D2" w:rsidRDefault="00653D43" w:rsidP="00BD0933">
            <w:pPr>
              <w:rPr>
                <w:rFonts w:eastAsia="Calibri"/>
                <w:sz w:val="28"/>
                <w:szCs w:val="28"/>
              </w:rPr>
            </w:pPr>
          </w:p>
          <w:p w:rsidR="00653D43" w:rsidRPr="004504D2" w:rsidRDefault="00653D43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sz w:val="28"/>
                <w:szCs w:val="28"/>
              </w:rPr>
            </w:pPr>
          </w:p>
          <w:p w:rsidR="00A3125B" w:rsidRPr="004504D2" w:rsidRDefault="00A3125B" w:rsidP="00BD0933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504D2">
              <w:rPr>
                <w:rFonts w:eastAsia="Calibri"/>
                <w:sz w:val="28"/>
                <w:szCs w:val="28"/>
              </w:rPr>
              <w:t>Отп</w:t>
            </w:r>
            <w:proofErr w:type="spellEnd"/>
            <w:r w:rsidRPr="004504D2">
              <w:rPr>
                <w:rFonts w:eastAsia="Calibri"/>
                <w:sz w:val="28"/>
                <w:szCs w:val="28"/>
              </w:rPr>
              <w:t>. 1 экз. – в дело</w:t>
            </w:r>
          </w:p>
          <w:p w:rsidR="00A3125B" w:rsidRPr="004504D2" w:rsidRDefault="00A3125B" w:rsidP="00BD0933">
            <w:pPr>
              <w:rPr>
                <w:rFonts w:eastAsia="Calibri"/>
                <w:sz w:val="28"/>
                <w:szCs w:val="28"/>
              </w:rPr>
            </w:pPr>
            <w:r w:rsidRPr="004504D2">
              <w:rPr>
                <w:rFonts w:eastAsia="Calibri"/>
                <w:sz w:val="28"/>
                <w:szCs w:val="28"/>
              </w:rPr>
              <w:t xml:space="preserve">Исп. </w:t>
            </w:r>
            <w:r w:rsidR="00653D43" w:rsidRPr="004504D2">
              <w:rPr>
                <w:rFonts w:eastAsia="Calibri"/>
                <w:sz w:val="28"/>
                <w:szCs w:val="28"/>
              </w:rPr>
              <w:t>В.В. Тарашкевич</w:t>
            </w:r>
          </w:p>
          <w:p w:rsidR="00A3125B" w:rsidRPr="004504D2" w:rsidRDefault="00653D43" w:rsidP="00BD0933">
            <w:pPr>
              <w:rPr>
                <w:rFonts w:eastAsia="Calibri"/>
                <w:sz w:val="28"/>
                <w:szCs w:val="28"/>
              </w:rPr>
            </w:pPr>
            <w:r w:rsidRPr="004504D2">
              <w:rPr>
                <w:rFonts w:eastAsia="Calibri"/>
                <w:sz w:val="28"/>
                <w:szCs w:val="28"/>
              </w:rPr>
              <w:t>тел. 4-16-69</w:t>
            </w:r>
          </w:p>
          <w:p w:rsidR="00A3125B" w:rsidRPr="004504D2" w:rsidRDefault="00653D43" w:rsidP="00BD09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>1</w:t>
            </w:r>
            <w:r w:rsidR="00F27A23">
              <w:rPr>
                <w:rFonts w:ascii="Times New Roman CYR" w:eastAsia="Calibri" w:hAnsi="Times New Roman CYR" w:cs="Times New Roman CYR"/>
                <w:sz w:val="28"/>
                <w:szCs w:val="28"/>
              </w:rPr>
              <w:t>6</w:t>
            </w:r>
            <w:r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>.10.2015</w:t>
            </w:r>
          </w:p>
          <w:p w:rsidR="00A3125B" w:rsidRPr="004504D2" w:rsidRDefault="00A3125B" w:rsidP="00BD09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A3125B" w:rsidRPr="004504D2" w:rsidRDefault="00A3125B" w:rsidP="00BD09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</w:p>
          <w:p w:rsidR="00A3125B" w:rsidRPr="004504D2" w:rsidRDefault="00A3125B" w:rsidP="00BD0933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504D2">
              <w:rPr>
                <w:rFonts w:ascii="Times New Roman CYR" w:hAnsi="Times New Roman CYR" w:cs="Times New Roman CYR"/>
                <w:sz w:val="28"/>
                <w:szCs w:val="28"/>
              </w:rPr>
              <w:t>Визы:</w:t>
            </w:r>
          </w:p>
        </w:tc>
        <w:tc>
          <w:tcPr>
            <w:tcW w:w="5873" w:type="dxa"/>
            <w:gridSpan w:val="2"/>
          </w:tcPr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723C6E" w:rsidRPr="004504D2" w:rsidRDefault="00723C6E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F27A23" w:rsidRPr="004504D2" w:rsidRDefault="00F27A23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653D43" w:rsidRPr="004504D2" w:rsidRDefault="00653D43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653D43" w:rsidRPr="004504D2" w:rsidRDefault="00653D43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8D2681" w:rsidRPr="004504D2" w:rsidRDefault="008D2681" w:rsidP="00BD0933">
            <w:pPr>
              <w:rPr>
                <w:rFonts w:eastAsia="Calibri"/>
                <w:b/>
                <w:sz w:val="28"/>
                <w:szCs w:val="28"/>
              </w:rPr>
            </w:pPr>
          </w:p>
          <w:p w:rsidR="00653D43" w:rsidRPr="004504D2" w:rsidRDefault="00A3125B" w:rsidP="00BD0933">
            <w:pPr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 w:rsidRPr="004504D2">
              <w:rPr>
                <w:rFonts w:eastAsia="Calibri"/>
                <w:b/>
                <w:sz w:val="28"/>
                <w:szCs w:val="28"/>
              </w:rPr>
              <w:t>Разослать</w:t>
            </w:r>
            <w:r w:rsidR="00F27A23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Start"/>
            <w:r w:rsidRPr="004504D2">
              <w:rPr>
                <w:rFonts w:eastAsia="Calibri"/>
                <w:b/>
                <w:sz w:val="28"/>
                <w:szCs w:val="28"/>
              </w:rPr>
              <w:t>:</w:t>
            </w:r>
            <w:r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>о</w:t>
            </w:r>
            <w:proofErr w:type="gramEnd"/>
            <w:r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тделу </w:t>
            </w:r>
            <w:proofErr w:type="spellStart"/>
            <w:r w:rsidR="00653D43"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>САиЖКХ</w:t>
            </w:r>
            <w:proofErr w:type="spellEnd"/>
            <w:r w:rsidR="00653D43" w:rsidRPr="004504D2">
              <w:rPr>
                <w:rFonts w:ascii="Times New Roman CYR" w:eastAsia="Calibri" w:hAnsi="Times New Roman CYR" w:cs="Times New Roman CYR"/>
                <w:sz w:val="28"/>
                <w:szCs w:val="28"/>
              </w:rPr>
              <w:t>, прокуратуре</w:t>
            </w:r>
          </w:p>
          <w:p w:rsidR="00A3125B" w:rsidRPr="004504D2" w:rsidRDefault="00A3125B" w:rsidP="00BD0933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3125B" w:rsidRPr="004504D2" w:rsidRDefault="00A3125B" w:rsidP="00A3125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A3125B" w:rsidRPr="004504D2" w:rsidRDefault="00A3125B" w:rsidP="00A3125B">
      <w:pPr>
        <w:widowControl w:val="0"/>
        <w:shd w:val="clear" w:color="auto" w:fill="FFFFFF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 w:val="28"/>
          <w:szCs w:val="28"/>
        </w:rPr>
      </w:pPr>
    </w:p>
    <w:p w:rsidR="00A3125B" w:rsidRPr="004504D2" w:rsidRDefault="00F27A23" w:rsidP="00A3125B">
      <w:pPr>
        <w:ind w:right="-1"/>
        <w:rPr>
          <w:sz w:val="28"/>
          <w:szCs w:val="28"/>
        </w:rPr>
      </w:pPr>
      <w:r>
        <w:rPr>
          <w:sz w:val="28"/>
          <w:szCs w:val="28"/>
        </w:rPr>
        <w:t>А.В. Федоров</w:t>
      </w:r>
      <w:r w:rsidR="00A3125B" w:rsidRPr="004504D2">
        <w:rPr>
          <w:sz w:val="28"/>
          <w:szCs w:val="28"/>
        </w:rPr>
        <w:tab/>
      </w:r>
      <w:r w:rsidR="00A3125B" w:rsidRPr="004504D2">
        <w:rPr>
          <w:sz w:val="28"/>
          <w:szCs w:val="28"/>
        </w:rPr>
        <w:tab/>
      </w:r>
      <w:r w:rsidR="00A3125B" w:rsidRPr="004504D2">
        <w:rPr>
          <w:sz w:val="28"/>
          <w:szCs w:val="28"/>
        </w:rPr>
        <w:tab/>
      </w:r>
      <w:r w:rsidR="00A3125B" w:rsidRPr="004504D2">
        <w:rPr>
          <w:sz w:val="28"/>
          <w:szCs w:val="28"/>
        </w:rPr>
        <w:tab/>
      </w:r>
      <w:r w:rsidR="00A3125B" w:rsidRPr="004504D2">
        <w:rPr>
          <w:sz w:val="28"/>
          <w:szCs w:val="28"/>
        </w:rPr>
        <w:tab/>
        <w:t>«_____»_______________ 2015 года</w:t>
      </w:r>
    </w:p>
    <w:p w:rsidR="00A3125B" w:rsidRPr="004504D2" w:rsidRDefault="00A3125B" w:rsidP="00A3125B">
      <w:pPr>
        <w:ind w:right="-1"/>
        <w:rPr>
          <w:sz w:val="28"/>
          <w:szCs w:val="28"/>
        </w:rPr>
      </w:pPr>
    </w:p>
    <w:p w:rsidR="00BD0933" w:rsidRPr="004504D2" w:rsidRDefault="00A3125B" w:rsidP="001C5D49">
      <w:pPr>
        <w:widowControl w:val="0"/>
        <w:autoSpaceDE w:val="0"/>
        <w:autoSpaceDN w:val="0"/>
        <w:adjustRightInd w:val="0"/>
        <w:ind w:right="-1"/>
        <w:jc w:val="both"/>
      </w:pPr>
      <w:proofErr w:type="spellStart"/>
      <w:r w:rsidRPr="004504D2">
        <w:rPr>
          <w:rFonts w:ascii="Times New Roman CYR" w:hAnsi="Times New Roman CYR" w:cs="Times New Roman CYR"/>
          <w:sz w:val="28"/>
          <w:szCs w:val="28"/>
        </w:rPr>
        <w:t>А.Ю.Михалкина</w:t>
      </w:r>
      <w:proofErr w:type="spellEnd"/>
      <w:r w:rsidRPr="004504D2">
        <w:rPr>
          <w:rFonts w:ascii="Times New Roman CYR" w:hAnsi="Times New Roman CYR" w:cs="Times New Roman CYR"/>
          <w:sz w:val="28"/>
          <w:szCs w:val="28"/>
        </w:rPr>
        <w:tab/>
      </w:r>
      <w:r w:rsidRPr="004504D2">
        <w:rPr>
          <w:rFonts w:ascii="Times New Roman CYR" w:hAnsi="Times New Roman CYR" w:cs="Times New Roman CYR"/>
          <w:sz w:val="28"/>
          <w:szCs w:val="28"/>
        </w:rPr>
        <w:tab/>
      </w:r>
      <w:r w:rsidRPr="004504D2">
        <w:rPr>
          <w:rFonts w:ascii="Times New Roman CYR" w:hAnsi="Times New Roman CYR" w:cs="Times New Roman CYR"/>
          <w:sz w:val="28"/>
          <w:szCs w:val="28"/>
        </w:rPr>
        <w:tab/>
      </w:r>
      <w:r w:rsidRPr="004504D2">
        <w:rPr>
          <w:rFonts w:ascii="Times New Roman CYR" w:hAnsi="Times New Roman CYR" w:cs="Times New Roman CYR"/>
          <w:sz w:val="28"/>
          <w:szCs w:val="28"/>
        </w:rPr>
        <w:tab/>
      </w:r>
      <w:r w:rsidRPr="004504D2">
        <w:rPr>
          <w:rFonts w:ascii="Times New Roman CYR" w:hAnsi="Times New Roman CYR" w:cs="Times New Roman CYR"/>
          <w:sz w:val="28"/>
          <w:szCs w:val="28"/>
        </w:rPr>
        <w:tab/>
        <w:t>«_____» ______________ 2015 года</w:t>
      </w:r>
    </w:p>
    <w:sectPr w:rsidR="00BD0933" w:rsidRPr="004504D2" w:rsidSect="008D2681">
      <w:headerReference w:type="default" r:id="rId14"/>
      <w:pgSz w:w="11906" w:h="16838"/>
      <w:pgMar w:top="907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D43" w:rsidRDefault="00653D43" w:rsidP="00747F46">
      <w:r>
        <w:separator/>
      </w:r>
    </w:p>
  </w:endnote>
  <w:endnote w:type="continuationSeparator" w:id="1">
    <w:p w:rsidR="00653D43" w:rsidRDefault="00653D43" w:rsidP="0074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D43" w:rsidRDefault="00653D43" w:rsidP="00747F46">
      <w:r>
        <w:separator/>
      </w:r>
    </w:p>
  </w:footnote>
  <w:footnote w:type="continuationSeparator" w:id="1">
    <w:p w:rsidR="00653D43" w:rsidRDefault="00653D43" w:rsidP="0074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43" w:rsidRDefault="00653D43" w:rsidP="008D268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9B"/>
    <w:multiLevelType w:val="hybridMultilevel"/>
    <w:tmpl w:val="25FA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1BB6"/>
    <w:multiLevelType w:val="hybridMultilevel"/>
    <w:tmpl w:val="9A820168"/>
    <w:lvl w:ilvl="0" w:tplc="8AFC4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C4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25B"/>
    <w:rsid w:val="000A4B05"/>
    <w:rsid w:val="00151469"/>
    <w:rsid w:val="00182EE4"/>
    <w:rsid w:val="001C5D49"/>
    <w:rsid w:val="00262B0C"/>
    <w:rsid w:val="00275864"/>
    <w:rsid w:val="00283F43"/>
    <w:rsid w:val="002E337B"/>
    <w:rsid w:val="002F62E3"/>
    <w:rsid w:val="00393363"/>
    <w:rsid w:val="0043507A"/>
    <w:rsid w:val="004504D2"/>
    <w:rsid w:val="004F5EB8"/>
    <w:rsid w:val="004F64B6"/>
    <w:rsid w:val="00501DF4"/>
    <w:rsid w:val="00517BB8"/>
    <w:rsid w:val="00536610"/>
    <w:rsid w:val="005B592E"/>
    <w:rsid w:val="005C472E"/>
    <w:rsid w:val="0061035E"/>
    <w:rsid w:val="00645651"/>
    <w:rsid w:val="00650263"/>
    <w:rsid w:val="00653D43"/>
    <w:rsid w:val="00656872"/>
    <w:rsid w:val="006649B0"/>
    <w:rsid w:val="006C0E14"/>
    <w:rsid w:val="00723C6E"/>
    <w:rsid w:val="00747F46"/>
    <w:rsid w:val="008D2681"/>
    <w:rsid w:val="008F3F5D"/>
    <w:rsid w:val="009615B5"/>
    <w:rsid w:val="009B2EF2"/>
    <w:rsid w:val="00A3125B"/>
    <w:rsid w:val="00A735B2"/>
    <w:rsid w:val="00A91D0B"/>
    <w:rsid w:val="00B3016F"/>
    <w:rsid w:val="00B31B9D"/>
    <w:rsid w:val="00B44D1D"/>
    <w:rsid w:val="00B50001"/>
    <w:rsid w:val="00BD0933"/>
    <w:rsid w:val="00C718E7"/>
    <w:rsid w:val="00D01EAD"/>
    <w:rsid w:val="00DE0480"/>
    <w:rsid w:val="00E86796"/>
    <w:rsid w:val="00EF5701"/>
    <w:rsid w:val="00F27A23"/>
    <w:rsid w:val="00F64860"/>
    <w:rsid w:val="00FA2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2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31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5B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1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2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5864"/>
  </w:style>
  <w:style w:type="paragraph" w:styleId="aa">
    <w:name w:val="footer"/>
    <w:basedOn w:val="a"/>
    <w:link w:val="ab"/>
    <w:uiPriority w:val="99"/>
    <w:unhideWhenUsed/>
    <w:rsid w:val="008D2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735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5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125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5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A31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25B"/>
    <w:pPr>
      <w:ind w:left="720"/>
      <w:contextualSpacing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12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1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2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75864"/>
  </w:style>
  <w:style w:type="paragraph" w:styleId="aa">
    <w:name w:val="footer"/>
    <w:basedOn w:val="a"/>
    <w:link w:val="ab"/>
    <w:uiPriority w:val="99"/>
    <w:unhideWhenUsed/>
    <w:rsid w:val="008D2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26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735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4202194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19458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62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46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379732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FB9A-72D1-4C10-A320-E8285C23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секритарь</cp:lastModifiedBy>
  <cp:revision>2</cp:revision>
  <cp:lastPrinted>2015-10-20T12:45:00Z</cp:lastPrinted>
  <dcterms:created xsi:type="dcterms:W3CDTF">2015-10-22T07:26:00Z</dcterms:created>
  <dcterms:modified xsi:type="dcterms:W3CDTF">2015-10-22T07:26:00Z</dcterms:modified>
</cp:coreProperties>
</file>