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31FB8" w14:textId="5E5C3499" w:rsidR="0065098C" w:rsidRPr="0065098C" w:rsidRDefault="0000686C" w:rsidP="0065098C">
      <w:pPr>
        <w:spacing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ИЗВЕЩЕНИЕ</w:t>
      </w:r>
      <w:r w:rsidR="0065098C">
        <w:rPr>
          <w:rFonts w:ascii="Times New Roman" w:eastAsia="Times New Roman" w:hAnsi="Times New Roman" w:cs="Times New Roman"/>
          <w:sz w:val="28"/>
        </w:rPr>
        <w:t xml:space="preserve"> № </w:t>
      </w:r>
      <w:r w:rsidR="0065098C" w:rsidRPr="0065098C">
        <w:rPr>
          <w:rFonts w:ascii="Times New Roman" w:eastAsia="Times New Roman" w:hAnsi="Times New Roman" w:cs="Times New Roman"/>
          <w:sz w:val="28"/>
        </w:rPr>
        <w:t>25000019930000000001</w:t>
      </w:r>
    </w:p>
    <w:p w14:paraId="26E533F7" w14:textId="77777777" w:rsidR="0000686C" w:rsidRDefault="0000686C" w:rsidP="0000686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проведении аукциона на право заключения</w:t>
      </w:r>
    </w:p>
    <w:p w14:paraId="420744A6" w14:textId="77777777" w:rsidR="0000686C" w:rsidRDefault="0000686C" w:rsidP="0000686C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дого</w:t>
      </w:r>
      <w:r w:rsidR="007F7764">
        <w:rPr>
          <w:rFonts w:ascii="Times New Roman" w:eastAsia="Times New Roman" w:hAnsi="Times New Roman" w:cs="Times New Roman"/>
          <w:sz w:val="28"/>
        </w:rPr>
        <w:t>вора аренды земельного участка в электронной форме</w:t>
      </w:r>
    </w:p>
    <w:p w14:paraId="2BE17DCE" w14:textId="77777777" w:rsidR="0000686C" w:rsidRDefault="0000686C" w:rsidP="0000686C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04A41817" w14:textId="136AAF10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Организатор аукциона: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CC6917">
        <w:rPr>
          <w:rFonts w:ascii="Times New Roman" w:eastAsia="Times New Roman" w:hAnsi="Times New Roman" w:cs="Times New Roman"/>
          <w:sz w:val="28"/>
        </w:rPr>
        <w:t>муниципального образования «Духовщинский муниципальный округ» Смоленской области</w:t>
      </w:r>
      <w:r w:rsidR="001E5354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CC6917">
        <w:rPr>
          <w:rFonts w:ascii="Times New Roman" w:eastAsia="Times New Roman" w:hAnsi="Times New Roman" w:cs="Times New Roman"/>
          <w:sz w:val="28"/>
        </w:rPr>
        <w:t>62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r w:rsidR="00CC6917">
        <w:rPr>
          <w:rFonts w:ascii="Times New Roman" w:eastAsia="Times New Roman" w:hAnsi="Times New Roman" w:cs="Times New Roman"/>
          <w:sz w:val="28"/>
        </w:rPr>
        <w:t xml:space="preserve">Духовщинский район, </w:t>
      </w:r>
      <w:r w:rsidR="001E5354" w:rsidRPr="001E5354">
        <w:rPr>
          <w:rFonts w:ascii="Times New Roman" w:eastAsia="Times New Roman" w:hAnsi="Times New Roman" w:cs="Times New Roman"/>
          <w:sz w:val="28"/>
        </w:rPr>
        <w:t>город</w:t>
      </w:r>
      <w:r w:rsidR="00CC6917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1E5354" w:rsidRPr="001E5354">
        <w:rPr>
          <w:rFonts w:ascii="Times New Roman" w:eastAsia="Times New Roman" w:hAnsi="Times New Roman" w:cs="Times New Roman"/>
          <w:sz w:val="28"/>
        </w:rPr>
        <w:t>улица</w:t>
      </w:r>
      <w:r w:rsidR="00CC6917">
        <w:rPr>
          <w:rFonts w:ascii="Times New Roman" w:eastAsia="Times New Roman" w:hAnsi="Times New Roman" w:cs="Times New Roman"/>
          <w:sz w:val="28"/>
        </w:rPr>
        <w:t> Смирнова, д. 45</w:t>
      </w:r>
      <w:r w:rsidR="002F22F5">
        <w:rPr>
          <w:rFonts w:ascii="Times New Roman" w:eastAsia="Times New Roman" w:hAnsi="Times New Roman" w:cs="Times New Roman"/>
          <w:sz w:val="28"/>
        </w:rPr>
        <w:t>.</w:t>
      </w:r>
    </w:p>
    <w:p w14:paraId="263CCC13" w14:textId="6768ACB6" w:rsidR="001E5354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7F7764">
        <w:rPr>
          <w:rFonts w:ascii="Times New Roman" w:eastAsia="Times New Roman" w:hAnsi="Times New Roman" w:cs="Times New Roman"/>
          <w:b/>
          <w:sz w:val="28"/>
        </w:rPr>
        <w:t>Уполномоченный орган и реквизиты решения о проведении аукцио</w:t>
      </w:r>
      <w:r w:rsidR="00364E5E" w:rsidRPr="007F7764">
        <w:rPr>
          <w:rFonts w:ascii="Times New Roman" w:eastAsia="Times New Roman" w:hAnsi="Times New Roman" w:cs="Times New Roman"/>
          <w:b/>
          <w:sz w:val="28"/>
        </w:rPr>
        <w:t xml:space="preserve">на: </w:t>
      </w:r>
      <w:r w:rsidR="00364E5E">
        <w:rPr>
          <w:rFonts w:ascii="Times New Roman" w:eastAsia="Times New Roman" w:hAnsi="Times New Roman" w:cs="Times New Roman"/>
          <w:sz w:val="28"/>
        </w:rPr>
        <w:tab/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Администрация </w:t>
      </w:r>
      <w:r w:rsidR="002F22F5">
        <w:rPr>
          <w:rFonts w:ascii="Times New Roman" w:eastAsia="Times New Roman" w:hAnsi="Times New Roman" w:cs="Times New Roman"/>
          <w:sz w:val="28"/>
        </w:rPr>
        <w:t>муниципального образования «Духовщинский муниципальный округ» Смоленской области</w:t>
      </w:r>
      <w:r w:rsidR="002F22F5" w:rsidRPr="001E5354">
        <w:rPr>
          <w:rFonts w:ascii="Times New Roman" w:eastAsia="Times New Roman" w:hAnsi="Times New Roman" w:cs="Times New Roman"/>
          <w:sz w:val="28"/>
        </w:rPr>
        <w:t>, адрес местонахождения: 21</w:t>
      </w:r>
      <w:r w:rsidR="002F22F5">
        <w:rPr>
          <w:rFonts w:ascii="Times New Roman" w:eastAsia="Times New Roman" w:hAnsi="Times New Roman" w:cs="Times New Roman"/>
          <w:sz w:val="28"/>
        </w:rPr>
        <w:t>62</w:t>
      </w:r>
      <w:r w:rsidR="002F22F5" w:rsidRPr="001E5354">
        <w:rPr>
          <w:rFonts w:ascii="Times New Roman" w:eastAsia="Times New Roman" w:hAnsi="Times New Roman" w:cs="Times New Roman"/>
          <w:sz w:val="28"/>
        </w:rPr>
        <w:t xml:space="preserve">00, Смоленская область, </w:t>
      </w:r>
      <w:r w:rsidR="002F22F5">
        <w:rPr>
          <w:rFonts w:ascii="Times New Roman" w:eastAsia="Times New Roman" w:hAnsi="Times New Roman" w:cs="Times New Roman"/>
          <w:sz w:val="28"/>
        </w:rPr>
        <w:t xml:space="preserve">Духовщинский район, </w:t>
      </w:r>
      <w:r w:rsidR="002F22F5" w:rsidRPr="001E5354">
        <w:rPr>
          <w:rFonts w:ascii="Times New Roman" w:eastAsia="Times New Roman" w:hAnsi="Times New Roman" w:cs="Times New Roman"/>
          <w:sz w:val="28"/>
        </w:rPr>
        <w:t>город</w:t>
      </w:r>
      <w:r w:rsidR="002F22F5">
        <w:rPr>
          <w:rFonts w:ascii="Times New Roman" w:eastAsia="Times New Roman" w:hAnsi="Times New Roman" w:cs="Times New Roman"/>
          <w:sz w:val="28"/>
        </w:rPr>
        <w:t xml:space="preserve"> Духовщина, </w:t>
      </w:r>
      <w:r w:rsidR="002F22F5" w:rsidRPr="001E5354">
        <w:rPr>
          <w:rFonts w:ascii="Times New Roman" w:eastAsia="Times New Roman" w:hAnsi="Times New Roman" w:cs="Times New Roman"/>
          <w:sz w:val="28"/>
        </w:rPr>
        <w:t>улица</w:t>
      </w:r>
      <w:r w:rsidR="002F22F5">
        <w:rPr>
          <w:rFonts w:ascii="Times New Roman" w:eastAsia="Times New Roman" w:hAnsi="Times New Roman" w:cs="Times New Roman"/>
          <w:sz w:val="28"/>
        </w:rPr>
        <w:t> Смирнова, д. 45</w:t>
      </w:r>
      <w:r w:rsidR="001E5354">
        <w:rPr>
          <w:rFonts w:ascii="Times New Roman" w:eastAsia="Times New Roman" w:hAnsi="Times New Roman" w:cs="Times New Roman"/>
          <w:sz w:val="28"/>
        </w:rPr>
        <w:t xml:space="preserve">, </w:t>
      </w:r>
      <w:r w:rsidR="001E5354" w:rsidRPr="001E5354">
        <w:rPr>
          <w:rFonts w:ascii="Times New Roman" w:eastAsia="Times New Roman" w:hAnsi="Times New Roman" w:cs="Times New Roman"/>
          <w:sz w:val="28"/>
        </w:rPr>
        <w:t>тел. 8</w:t>
      </w:r>
      <w:r w:rsidR="002F22F5">
        <w:rPr>
          <w:rFonts w:ascii="Times New Roman" w:eastAsia="Times New Roman" w:hAnsi="Times New Roman" w:cs="Times New Roman"/>
          <w:sz w:val="28"/>
        </w:rPr>
        <w:t> </w:t>
      </w:r>
      <w:r w:rsidR="001E5354" w:rsidRPr="001E5354">
        <w:rPr>
          <w:rFonts w:ascii="Times New Roman" w:eastAsia="Times New Roman" w:hAnsi="Times New Roman" w:cs="Times New Roman"/>
          <w:sz w:val="28"/>
        </w:rPr>
        <w:t>(481</w:t>
      </w:r>
      <w:r w:rsidR="002F22F5">
        <w:rPr>
          <w:rFonts w:ascii="Times New Roman" w:eastAsia="Times New Roman" w:hAnsi="Times New Roman" w:cs="Times New Roman"/>
          <w:sz w:val="28"/>
        </w:rPr>
        <w:t>66</w:t>
      </w:r>
      <w:r w:rsidR="001E5354" w:rsidRPr="001E5354">
        <w:rPr>
          <w:rFonts w:ascii="Times New Roman" w:eastAsia="Times New Roman" w:hAnsi="Times New Roman" w:cs="Times New Roman"/>
          <w:sz w:val="28"/>
        </w:rPr>
        <w:t>)</w:t>
      </w:r>
      <w:r w:rsidR="002F22F5">
        <w:rPr>
          <w:rFonts w:ascii="Times New Roman" w:eastAsia="Times New Roman" w:hAnsi="Times New Roman" w:cs="Times New Roman"/>
          <w:sz w:val="28"/>
        </w:rPr>
        <w:t> 4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13</w:t>
      </w:r>
      <w:r w:rsidR="001E5354" w:rsidRPr="001E5354">
        <w:rPr>
          <w:rFonts w:ascii="Times New Roman" w:eastAsia="Times New Roman" w:hAnsi="Times New Roman" w:cs="Times New Roman"/>
          <w:sz w:val="28"/>
        </w:rPr>
        <w:t>-</w:t>
      </w:r>
      <w:r w:rsidR="002F22F5">
        <w:rPr>
          <w:rFonts w:ascii="Times New Roman" w:eastAsia="Times New Roman" w:hAnsi="Times New Roman" w:cs="Times New Roman"/>
          <w:sz w:val="28"/>
        </w:rPr>
        <w:t>77</w:t>
      </w:r>
      <w:r w:rsidR="001E5354" w:rsidRPr="001E5354">
        <w:rPr>
          <w:rFonts w:ascii="Times New Roman" w:eastAsia="Times New Roman" w:hAnsi="Times New Roman" w:cs="Times New Roman"/>
          <w:sz w:val="28"/>
        </w:rPr>
        <w:t xml:space="preserve">. </w:t>
      </w:r>
    </w:p>
    <w:p w14:paraId="056DC4B4" w14:textId="5538956D" w:rsidR="00592A5F" w:rsidRPr="00654272" w:rsidRDefault="00A93E5E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2F22F5">
        <w:rPr>
          <w:rFonts w:ascii="Times New Roman" w:eastAsia="Times New Roman" w:hAnsi="Times New Roman" w:cs="Times New Roman"/>
          <w:sz w:val="28"/>
        </w:rPr>
        <w:t xml:space="preserve">Постановление </w:t>
      </w:r>
      <w:r w:rsidR="00592A5F" w:rsidRPr="00592A5F">
        <w:rPr>
          <w:rFonts w:ascii="Times New Roman" w:eastAsia="Times New Roman" w:hAnsi="Times New Roman" w:cs="Times New Roman"/>
          <w:sz w:val="28"/>
        </w:rPr>
        <w:t>Адми</w:t>
      </w:r>
      <w:r w:rsidR="00D318D1">
        <w:rPr>
          <w:rFonts w:ascii="Times New Roman" w:eastAsia="Times New Roman" w:hAnsi="Times New Roman" w:cs="Times New Roman"/>
          <w:sz w:val="28"/>
        </w:rPr>
        <w:t xml:space="preserve">нистрации </w:t>
      </w:r>
      <w:r w:rsidR="002F22F5">
        <w:rPr>
          <w:rFonts w:ascii="Times New Roman" w:eastAsia="Times New Roman" w:hAnsi="Times New Roman" w:cs="Times New Roman"/>
          <w:sz w:val="28"/>
        </w:rPr>
        <w:t xml:space="preserve">муниципального образования «Духовщинский муниципальный округ» Смоленской области </w:t>
      </w:r>
      <w:r w:rsidR="00D318D1" w:rsidRPr="00654272">
        <w:rPr>
          <w:rFonts w:ascii="Times New Roman" w:eastAsia="Times New Roman" w:hAnsi="Times New Roman" w:cs="Times New Roman"/>
          <w:sz w:val="28"/>
        </w:rPr>
        <w:t>от</w:t>
      </w:r>
      <w:r w:rsidR="002F22F5" w:rsidRPr="00654272">
        <w:rPr>
          <w:rFonts w:ascii="Times New Roman" w:eastAsia="Times New Roman" w:hAnsi="Times New Roman" w:cs="Times New Roman"/>
          <w:sz w:val="28"/>
        </w:rPr>
        <w:t> </w:t>
      </w:r>
      <w:r w:rsidR="00654272" w:rsidRPr="00654272">
        <w:rPr>
          <w:rFonts w:ascii="Times New Roman" w:eastAsia="Times New Roman" w:hAnsi="Times New Roman" w:cs="Times New Roman"/>
          <w:sz w:val="28"/>
        </w:rPr>
        <w:t>19.08</w:t>
      </w:r>
      <w:r w:rsidR="001A5875" w:rsidRPr="00654272">
        <w:rPr>
          <w:rFonts w:ascii="Times New Roman" w:eastAsia="Times New Roman" w:hAnsi="Times New Roman" w:cs="Times New Roman"/>
          <w:sz w:val="28"/>
        </w:rPr>
        <w:t>.2025</w:t>
      </w:r>
      <w:r w:rsidR="00592A5F" w:rsidRPr="00654272">
        <w:rPr>
          <w:rFonts w:ascii="Times New Roman" w:eastAsia="Times New Roman" w:hAnsi="Times New Roman" w:cs="Times New Roman"/>
          <w:sz w:val="28"/>
        </w:rPr>
        <w:t xml:space="preserve"> </w:t>
      </w:r>
      <w:r w:rsidR="00D318D1" w:rsidRPr="00654272">
        <w:rPr>
          <w:rFonts w:ascii="Times New Roman" w:eastAsia="Times New Roman" w:hAnsi="Times New Roman" w:cs="Times New Roman"/>
          <w:sz w:val="28"/>
        </w:rPr>
        <w:t>№</w:t>
      </w:r>
      <w:r w:rsidR="002F22F5" w:rsidRPr="00654272">
        <w:rPr>
          <w:rFonts w:ascii="Times New Roman" w:eastAsia="Times New Roman" w:hAnsi="Times New Roman" w:cs="Times New Roman"/>
          <w:sz w:val="28"/>
        </w:rPr>
        <w:t> </w:t>
      </w:r>
      <w:r w:rsidR="00654272" w:rsidRPr="00654272">
        <w:rPr>
          <w:rFonts w:ascii="Times New Roman" w:eastAsia="Times New Roman" w:hAnsi="Times New Roman" w:cs="Times New Roman"/>
          <w:sz w:val="28"/>
        </w:rPr>
        <w:t>556</w:t>
      </w:r>
      <w:r w:rsidR="00592A5F" w:rsidRPr="00654272">
        <w:rPr>
          <w:rFonts w:ascii="Times New Roman" w:eastAsia="Times New Roman" w:hAnsi="Times New Roman" w:cs="Times New Roman"/>
          <w:sz w:val="28"/>
        </w:rPr>
        <w:t xml:space="preserve"> «О проведении аукциона </w:t>
      </w:r>
      <w:r w:rsidR="00EA710D" w:rsidRPr="00654272">
        <w:rPr>
          <w:rFonts w:ascii="Times New Roman" w:eastAsia="Times New Roman" w:hAnsi="Times New Roman" w:cs="Times New Roman"/>
          <w:sz w:val="28"/>
        </w:rPr>
        <w:t xml:space="preserve">в электронной форме </w:t>
      </w:r>
      <w:r w:rsidR="00592A5F" w:rsidRPr="00654272">
        <w:rPr>
          <w:rFonts w:ascii="Times New Roman" w:eastAsia="Times New Roman" w:hAnsi="Times New Roman" w:cs="Times New Roman"/>
          <w:sz w:val="28"/>
        </w:rPr>
        <w:t>на право заключения договора аренды земельного участка</w:t>
      </w:r>
      <w:r w:rsidR="00654272" w:rsidRPr="00654272">
        <w:rPr>
          <w:rFonts w:ascii="Times New Roman" w:eastAsia="Times New Roman" w:hAnsi="Times New Roman" w:cs="Times New Roman"/>
          <w:sz w:val="28"/>
        </w:rPr>
        <w:t>, находящегося в государственной собственности</w:t>
      </w:r>
      <w:r w:rsidR="00692B6F" w:rsidRPr="00654272">
        <w:rPr>
          <w:rFonts w:ascii="Times New Roman" w:eastAsia="Times New Roman" w:hAnsi="Times New Roman" w:cs="Times New Roman"/>
          <w:sz w:val="28"/>
        </w:rPr>
        <w:t>».</w:t>
      </w:r>
    </w:p>
    <w:p w14:paraId="5F1FF206" w14:textId="77777777" w:rsidR="001E5354" w:rsidRPr="001E5354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Электронная площадка:</w:t>
      </w:r>
      <w:r w:rsidRPr="001E5354">
        <w:rPr>
          <w:rFonts w:ascii="Times New Roman" w:eastAsia="Times New Roman" w:hAnsi="Times New Roman" w:cs="Times New Roman"/>
          <w:sz w:val="28"/>
        </w:rPr>
        <w:t xml:space="preserve"> https://www.roseltorg.ru. </w:t>
      </w:r>
    </w:p>
    <w:p w14:paraId="6794B8B4" w14:textId="09BFA6A4" w:rsidR="0000686C" w:rsidRDefault="001E5354" w:rsidP="001E535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E5354">
        <w:rPr>
          <w:rFonts w:ascii="Times New Roman" w:eastAsia="Times New Roman" w:hAnsi="Times New Roman" w:cs="Times New Roman"/>
          <w:b/>
          <w:sz w:val="28"/>
        </w:rPr>
        <w:t>Оператор электронной площадки:</w:t>
      </w:r>
      <w:r w:rsidRPr="001E5354">
        <w:rPr>
          <w:rFonts w:ascii="Times New Roman" w:eastAsia="Times New Roman" w:hAnsi="Times New Roman" w:cs="Times New Roman"/>
          <w:sz w:val="28"/>
        </w:rPr>
        <w:t xml:space="preserve"> Акционерное общество «Единая электронная торговая площадка» (АО «ЕЭТП»), www.roseltorg.ru, адрес местонахождения: 115114, г.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Москва, ул.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Кожевническая, д.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14, стр.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5, тел.: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8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>(495)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Pr="001E5354">
        <w:rPr>
          <w:rFonts w:ascii="Times New Roman" w:eastAsia="Times New Roman" w:hAnsi="Times New Roman" w:cs="Times New Roman"/>
          <w:sz w:val="28"/>
        </w:rPr>
        <w:t xml:space="preserve">276-16-26. </w:t>
      </w:r>
    </w:p>
    <w:p w14:paraId="4F7EBA24" w14:textId="0C27D7EA" w:rsidR="0000686C" w:rsidRPr="00072823" w:rsidRDefault="005708C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063E79" w:rsidRPr="00FF16A4">
        <w:rPr>
          <w:rFonts w:ascii="Times New Roman" w:eastAsia="Times New Roman" w:hAnsi="Times New Roman" w:cs="Times New Roman"/>
          <w:b/>
          <w:sz w:val="28"/>
        </w:rPr>
        <w:t>Дата начала приема заявок</w:t>
      </w:r>
      <w:r w:rsidR="00165B3F" w:rsidRPr="00FF16A4">
        <w:rPr>
          <w:rFonts w:ascii="Times New Roman" w:eastAsia="Times New Roman" w:hAnsi="Times New Roman" w:cs="Times New Roman"/>
          <w:b/>
          <w:sz w:val="28"/>
        </w:rPr>
        <w:t>:</w:t>
      </w:r>
      <w:r w:rsidR="00A54A38">
        <w:rPr>
          <w:rFonts w:ascii="Times New Roman" w:eastAsia="Times New Roman" w:hAnsi="Times New Roman" w:cs="Times New Roman"/>
          <w:sz w:val="28"/>
        </w:rPr>
        <w:t xml:space="preserve"> </w:t>
      </w:r>
      <w:r w:rsidR="00654272" w:rsidRPr="00072823">
        <w:rPr>
          <w:rFonts w:ascii="Times New Roman" w:eastAsia="Times New Roman" w:hAnsi="Times New Roman" w:cs="Times New Roman"/>
          <w:sz w:val="28"/>
        </w:rPr>
        <w:t>21.08</w:t>
      </w:r>
      <w:r w:rsidR="00692B6F" w:rsidRPr="00072823">
        <w:rPr>
          <w:rFonts w:ascii="Times New Roman" w:eastAsia="Times New Roman" w:hAnsi="Times New Roman" w:cs="Times New Roman"/>
          <w:sz w:val="28"/>
        </w:rPr>
        <w:t>.2025</w:t>
      </w:r>
      <w:r w:rsidR="00996B21" w:rsidRPr="00072823">
        <w:rPr>
          <w:rFonts w:ascii="Times New Roman" w:eastAsia="Times New Roman" w:hAnsi="Times New Roman" w:cs="Times New Roman"/>
          <w:sz w:val="28"/>
        </w:rPr>
        <w:t xml:space="preserve"> в 09 часов 00 минут</w:t>
      </w:r>
      <w:r w:rsidR="0000686C" w:rsidRPr="00072823">
        <w:rPr>
          <w:rFonts w:ascii="Times New Roman" w:eastAsia="Times New Roman" w:hAnsi="Times New Roman" w:cs="Times New Roman"/>
          <w:sz w:val="28"/>
        </w:rPr>
        <w:t>.</w:t>
      </w:r>
    </w:p>
    <w:p w14:paraId="4BB7CE5F" w14:textId="243DEB4B" w:rsidR="00145525" w:rsidRPr="00072823" w:rsidRDefault="00145525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072823">
        <w:rPr>
          <w:rFonts w:ascii="Times New Roman" w:eastAsia="Times New Roman" w:hAnsi="Times New Roman" w:cs="Times New Roman"/>
          <w:sz w:val="28"/>
        </w:rPr>
        <w:tab/>
      </w:r>
      <w:r w:rsidRPr="00072823">
        <w:rPr>
          <w:rFonts w:ascii="Times New Roman" w:eastAsia="Times New Roman" w:hAnsi="Times New Roman" w:cs="Times New Roman"/>
          <w:b/>
          <w:sz w:val="28"/>
        </w:rPr>
        <w:t xml:space="preserve">Дата окончания приема заявок: </w:t>
      </w:r>
      <w:r w:rsidR="00654272" w:rsidRPr="00072823">
        <w:rPr>
          <w:rFonts w:ascii="Times New Roman" w:eastAsia="Times New Roman" w:hAnsi="Times New Roman" w:cs="Times New Roman"/>
          <w:sz w:val="28"/>
        </w:rPr>
        <w:t>0</w:t>
      </w:r>
      <w:r w:rsidR="00E43DE1">
        <w:rPr>
          <w:rFonts w:ascii="Times New Roman" w:eastAsia="Times New Roman" w:hAnsi="Times New Roman" w:cs="Times New Roman"/>
          <w:sz w:val="28"/>
        </w:rPr>
        <w:t>9</w:t>
      </w:r>
      <w:r w:rsidR="00654272" w:rsidRPr="00072823">
        <w:rPr>
          <w:rFonts w:ascii="Times New Roman" w:eastAsia="Times New Roman" w:hAnsi="Times New Roman" w:cs="Times New Roman"/>
          <w:sz w:val="28"/>
        </w:rPr>
        <w:t>.09</w:t>
      </w:r>
      <w:r w:rsidR="00692B6F" w:rsidRPr="00072823">
        <w:rPr>
          <w:rFonts w:ascii="Times New Roman" w:eastAsia="Times New Roman" w:hAnsi="Times New Roman" w:cs="Times New Roman"/>
          <w:sz w:val="28"/>
        </w:rPr>
        <w:t>.2025</w:t>
      </w:r>
      <w:r w:rsidR="00225E8F" w:rsidRPr="00072823">
        <w:t xml:space="preserve"> </w:t>
      </w:r>
      <w:r w:rsidR="004A7B81" w:rsidRPr="00072823">
        <w:rPr>
          <w:rFonts w:ascii="Times New Roman" w:eastAsia="Times New Roman" w:hAnsi="Times New Roman" w:cs="Times New Roman"/>
          <w:sz w:val="28"/>
        </w:rPr>
        <w:t>в 20</w:t>
      </w:r>
      <w:r w:rsidR="00225E8F" w:rsidRPr="00072823">
        <w:rPr>
          <w:rFonts w:ascii="Times New Roman" w:eastAsia="Times New Roman" w:hAnsi="Times New Roman" w:cs="Times New Roman"/>
          <w:sz w:val="28"/>
        </w:rPr>
        <w:t xml:space="preserve"> часов 00 минут.</w:t>
      </w:r>
    </w:p>
    <w:p w14:paraId="6574DD70" w14:textId="77777777" w:rsidR="00145525" w:rsidRPr="00145525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145525">
        <w:rPr>
          <w:rFonts w:ascii="Times New Roman" w:eastAsia="Times New Roman" w:hAnsi="Times New Roman" w:cs="Times New Roman"/>
          <w:b/>
          <w:sz w:val="28"/>
        </w:rPr>
        <w:t>Время приема заявок:</w:t>
      </w:r>
      <w:r w:rsidRPr="00145525">
        <w:rPr>
          <w:rFonts w:ascii="Times New Roman" w:eastAsia="Times New Roman" w:hAnsi="Times New Roman" w:cs="Times New Roman"/>
          <w:sz w:val="28"/>
        </w:rPr>
        <w:t xml:space="preserve"> круглосуточно по адресу https://www.roseltorg.ru. </w:t>
      </w:r>
    </w:p>
    <w:p w14:paraId="4F60041A" w14:textId="01CDAFEA" w:rsidR="00145525" w:rsidRPr="00145525" w:rsidRDefault="00145525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225E8F">
        <w:rPr>
          <w:rFonts w:ascii="Times New Roman" w:eastAsia="Times New Roman" w:hAnsi="Times New Roman" w:cs="Times New Roman"/>
          <w:b/>
          <w:sz w:val="28"/>
        </w:rPr>
        <w:t>Дата определения участников аукциона:</w:t>
      </w:r>
      <w:r w:rsidR="00432E51">
        <w:rPr>
          <w:rFonts w:ascii="Times New Roman" w:eastAsia="Times New Roman" w:hAnsi="Times New Roman" w:cs="Times New Roman"/>
          <w:b/>
          <w:sz w:val="28"/>
        </w:rPr>
        <w:t> </w:t>
      </w:r>
      <w:r w:rsidR="00000CEE">
        <w:rPr>
          <w:rFonts w:ascii="Times New Roman" w:eastAsia="Times New Roman" w:hAnsi="Times New Roman" w:cs="Times New Roman"/>
          <w:sz w:val="28"/>
        </w:rPr>
        <w:t>1</w:t>
      </w:r>
      <w:r w:rsidR="00E43DE1">
        <w:rPr>
          <w:rFonts w:ascii="Times New Roman" w:eastAsia="Times New Roman" w:hAnsi="Times New Roman" w:cs="Times New Roman"/>
          <w:sz w:val="28"/>
        </w:rPr>
        <w:t>1</w:t>
      </w:r>
      <w:r w:rsidR="00654272">
        <w:rPr>
          <w:rFonts w:ascii="Times New Roman" w:eastAsia="Times New Roman" w:hAnsi="Times New Roman" w:cs="Times New Roman"/>
          <w:sz w:val="28"/>
        </w:rPr>
        <w:t>.09</w:t>
      </w:r>
      <w:r w:rsidR="00692B6F">
        <w:rPr>
          <w:rFonts w:ascii="Times New Roman" w:eastAsia="Times New Roman" w:hAnsi="Times New Roman" w:cs="Times New Roman"/>
          <w:sz w:val="28"/>
        </w:rPr>
        <w:t>.2025</w:t>
      </w:r>
      <w:r w:rsidR="00F268A7">
        <w:rPr>
          <w:rFonts w:ascii="Times New Roman" w:eastAsia="Times New Roman" w:hAnsi="Times New Roman" w:cs="Times New Roman"/>
          <w:sz w:val="28"/>
        </w:rPr>
        <w:t xml:space="preserve"> в 11</w:t>
      </w:r>
      <w:r w:rsidR="00432E51">
        <w:rPr>
          <w:rFonts w:ascii="Times New Roman" w:eastAsia="Times New Roman" w:hAnsi="Times New Roman" w:cs="Times New Roman"/>
          <w:sz w:val="28"/>
        </w:rPr>
        <w:t> </w:t>
      </w:r>
      <w:r w:rsidR="00225E8F" w:rsidRPr="00225E8F">
        <w:rPr>
          <w:rFonts w:ascii="Times New Roman" w:eastAsia="Times New Roman" w:hAnsi="Times New Roman" w:cs="Times New Roman"/>
          <w:sz w:val="28"/>
        </w:rPr>
        <w:t>часов</w:t>
      </w:r>
      <w:r w:rsidR="00432E51">
        <w:rPr>
          <w:rFonts w:ascii="Times New Roman" w:eastAsia="Times New Roman" w:hAnsi="Times New Roman" w:cs="Times New Roman"/>
          <w:sz w:val="28"/>
        </w:rPr>
        <w:br/>
      </w:r>
      <w:r w:rsidR="00225E8F" w:rsidRPr="00225E8F">
        <w:rPr>
          <w:rFonts w:ascii="Times New Roman" w:eastAsia="Times New Roman" w:hAnsi="Times New Roman" w:cs="Times New Roman"/>
          <w:sz w:val="28"/>
        </w:rPr>
        <w:t>00 минут</w:t>
      </w:r>
      <w:r w:rsidR="00225E8F">
        <w:rPr>
          <w:rFonts w:ascii="Times New Roman" w:eastAsia="Times New Roman" w:hAnsi="Times New Roman" w:cs="Times New Roman"/>
          <w:sz w:val="28"/>
        </w:rPr>
        <w:t>.</w:t>
      </w:r>
    </w:p>
    <w:p w14:paraId="318A414C" w14:textId="6A81E7DB" w:rsidR="00145525" w:rsidRPr="00072823" w:rsidRDefault="00225E8F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F660B9">
        <w:rPr>
          <w:rFonts w:ascii="Times New Roman" w:eastAsia="Times New Roman" w:hAnsi="Times New Roman" w:cs="Times New Roman"/>
          <w:b/>
          <w:sz w:val="28"/>
        </w:rPr>
        <w:t>Дата, время и место подведения итогов аукциона в электронной форме (дата проведения аукциона в электронной форме):</w:t>
      </w:r>
      <w:r w:rsidR="00432E51">
        <w:rPr>
          <w:rFonts w:ascii="Times New Roman" w:eastAsia="Times New Roman" w:hAnsi="Times New Roman" w:cs="Times New Roman"/>
          <w:sz w:val="28"/>
        </w:rPr>
        <w:br/>
      </w:r>
      <w:r w:rsidR="00FB71A6">
        <w:rPr>
          <w:rFonts w:ascii="Times New Roman" w:eastAsia="Times New Roman" w:hAnsi="Times New Roman" w:cs="Times New Roman"/>
          <w:sz w:val="28"/>
        </w:rPr>
        <w:tab/>
      </w:r>
      <w:r w:rsidR="00000CEE">
        <w:rPr>
          <w:rFonts w:ascii="Times New Roman" w:eastAsia="Times New Roman" w:hAnsi="Times New Roman" w:cs="Times New Roman"/>
          <w:b/>
          <w:sz w:val="28"/>
        </w:rPr>
        <w:t>1</w:t>
      </w:r>
      <w:r w:rsidR="00E43DE1">
        <w:rPr>
          <w:rFonts w:ascii="Times New Roman" w:eastAsia="Times New Roman" w:hAnsi="Times New Roman" w:cs="Times New Roman"/>
          <w:b/>
          <w:sz w:val="28"/>
        </w:rPr>
        <w:t>7</w:t>
      </w:r>
      <w:bookmarkStart w:id="0" w:name="_GoBack"/>
      <w:bookmarkEnd w:id="0"/>
      <w:r w:rsidR="00654272" w:rsidRPr="00072823">
        <w:rPr>
          <w:rFonts w:ascii="Times New Roman" w:eastAsia="Times New Roman" w:hAnsi="Times New Roman" w:cs="Times New Roman"/>
          <w:b/>
          <w:sz w:val="28"/>
        </w:rPr>
        <w:t xml:space="preserve"> сентября</w:t>
      </w:r>
      <w:r w:rsidR="00145525" w:rsidRPr="0007282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92B6F" w:rsidRPr="00072823">
        <w:rPr>
          <w:rFonts w:ascii="Times New Roman" w:eastAsia="Times New Roman" w:hAnsi="Times New Roman" w:cs="Times New Roman"/>
          <w:b/>
          <w:sz w:val="28"/>
        </w:rPr>
        <w:t>2025</w:t>
      </w:r>
      <w:r w:rsidR="00F660B9" w:rsidRPr="00072823">
        <w:rPr>
          <w:rFonts w:ascii="Times New Roman" w:eastAsia="Times New Roman" w:hAnsi="Times New Roman" w:cs="Times New Roman"/>
          <w:b/>
          <w:sz w:val="28"/>
        </w:rPr>
        <w:t xml:space="preserve"> года</w:t>
      </w:r>
      <w:r w:rsidR="00F660B9" w:rsidRPr="00072823">
        <w:rPr>
          <w:rFonts w:ascii="Times New Roman" w:eastAsia="Times New Roman" w:hAnsi="Times New Roman" w:cs="Times New Roman"/>
          <w:sz w:val="28"/>
        </w:rPr>
        <w:t xml:space="preserve"> в 11</w:t>
      </w:r>
      <w:r w:rsidR="00145525" w:rsidRPr="00072823">
        <w:rPr>
          <w:rFonts w:ascii="Times New Roman" w:eastAsia="Times New Roman" w:hAnsi="Times New Roman" w:cs="Times New Roman"/>
          <w:sz w:val="28"/>
        </w:rPr>
        <w:t xml:space="preserve"> часов 00 минут на электронной торговой площадке  АО «ЕЭТП» https://www.roseltorg.ru. </w:t>
      </w:r>
    </w:p>
    <w:p w14:paraId="1FF7D102" w14:textId="77777777" w:rsidR="00145525" w:rsidRPr="00145525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>Указанное в настоящем</w:t>
      </w:r>
      <w:r w:rsidR="003B45D8">
        <w:rPr>
          <w:rFonts w:ascii="Times New Roman" w:eastAsia="Times New Roman" w:hAnsi="Times New Roman" w:cs="Times New Roman"/>
          <w:sz w:val="28"/>
        </w:rPr>
        <w:t xml:space="preserve"> извещении</w:t>
      </w:r>
      <w:r w:rsidR="00C564D2">
        <w:rPr>
          <w:rFonts w:ascii="Times New Roman" w:eastAsia="Times New Roman" w:hAnsi="Times New Roman" w:cs="Times New Roman"/>
          <w:sz w:val="28"/>
        </w:rPr>
        <w:t xml:space="preserve"> время</w:t>
      </w:r>
      <w:r w:rsidR="003B45D8">
        <w:rPr>
          <w:rFonts w:ascii="Times New Roman" w:eastAsia="Times New Roman" w:hAnsi="Times New Roman" w:cs="Times New Roman"/>
          <w:sz w:val="28"/>
        </w:rPr>
        <w:t xml:space="preserve"> </w:t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– московское. </w:t>
      </w:r>
    </w:p>
    <w:p w14:paraId="011A0FC0" w14:textId="77777777" w:rsidR="00F660B9" w:rsidRDefault="00F660B9" w:rsidP="0014552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145525" w:rsidRPr="00145525">
        <w:rPr>
          <w:rFonts w:ascii="Times New Roman" w:eastAsia="Times New Roman" w:hAnsi="Times New Roman" w:cs="Times New Roman"/>
          <w:sz w:val="28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– </w:t>
      </w:r>
      <w:r w:rsidRPr="00145525">
        <w:rPr>
          <w:rFonts w:ascii="Times New Roman" w:eastAsia="Times New Roman" w:hAnsi="Times New Roman" w:cs="Times New Roman"/>
          <w:sz w:val="28"/>
        </w:rPr>
        <w:t>московское.</w:t>
      </w:r>
    </w:p>
    <w:p w14:paraId="5FDAD9F1" w14:textId="77777777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Предмет аукциона: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право на заключение договора аренды земельного участка.</w:t>
      </w:r>
    </w:p>
    <w:p w14:paraId="69E7DE4C" w14:textId="16640B6C" w:rsidR="00A2121D" w:rsidRDefault="00A2121D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Кадастровый номер земельного участка:</w:t>
      </w:r>
      <w:r w:rsidR="002A5BD6">
        <w:rPr>
          <w:rFonts w:ascii="Times New Roman" w:eastAsia="Times New Roman" w:hAnsi="Times New Roman" w:cs="Times New Roman"/>
          <w:sz w:val="28"/>
        </w:rPr>
        <w:t xml:space="preserve"> </w:t>
      </w:r>
      <w:r w:rsidR="00AC76A4" w:rsidRPr="00AC76A4">
        <w:rPr>
          <w:rFonts w:ascii="Times New Roman" w:hAnsi="Times New Roman" w:cs="Times New Roman"/>
          <w:sz w:val="28"/>
          <w:szCs w:val="28"/>
        </w:rPr>
        <w:t>67:07:0190107:2535</w:t>
      </w:r>
      <w:r w:rsidRPr="00AC76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47F68D" w14:textId="43626D0F" w:rsidR="009A39BB" w:rsidRPr="00AC76A4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Адрес земельного</w:t>
      </w:r>
      <w:r w:rsidR="00A212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A2121D">
        <w:rPr>
          <w:rFonts w:ascii="Times New Roman" w:eastAsia="Times New Roman" w:hAnsi="Times New Roman" w:cs="Times New Roman"/>
          <w:b/>
          <w:sz w:val="28"/>
        </w:rPr>
        <w:t>участка:</w:t>
      </w:r>
      <w:r w:rsidR="00A24F20">
        <w:rPr>
          <w:rFonts w:ascii="Times New Roman" w:eastAsia="Times New Roman" w:hAnsi="Times New Roman" w:cs="Times New Roman"/>
          <w:sz w:val="28"/>
        </w:rPr>
        <w:t xml:space="preserve"> </w:t>
      </w:r>
      <w:r w:rsidR="00AC76A4" w:rsidRPr="00AC76A4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муниципальный округ Духовщинский, поселок Озерный, улица Строителей, земельный участок № 18Г</w:t>
      </w:r>
      <w:r w:rsidR="00502953" w:rsidRPr="00AC76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CA837A" w14:textId="2ADC4FEE" w:rsidR="0000686C" w:rsidRDefault="0000686C" w:rsidP="0000686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E94B41" w:rsidRPr="00A2121D">
        <w:rPr>
          <w:rFonts w:ascii="Times New Roman" w:eastAsia="Times New Roman" w:hAnsi="Times New Roman" w:cs="Times New Roman"/>
          <w:b/>
          <w:sz w:val="28"/>
        </w:rPr>
        <w:t xml:space="preserve">Площадь </w:t>
      </w:r>
      <w:r w:rsidR="00A24F20" w:rsidRPr="00A2121D">
        <w:rPr>
          <w:rFonts w:ascii="Times New Roman" w:eastAsia="Times New Roman" w:hAnsi="Times New Roman" w:cs="Times New Roman"/>
          <w:b/>
          <w:sz w:val="28"/>
        </w:rPr>
        <w:t>земельного участка:</w:t>
      </w:r>
      <w:r w:rsidR="00C727F8">
        <w:rPr>
          <w:rFonts w:ascii="Times New Roman" w:eastAsia="Times New Roman" w:hAnsi="Times New Roman" w:cs="Times New Roman"/>
          <w:sz w:val="28"/>
        </w:rPr>
        <w:t xml:space="preserve"> </w:t>
      </w:r>
      <w:r w:rsidR="00AC76A4">
        <w:rPr>
          <w:rFonts w:ascii="Times New Roman" w:eastAsia="Times New Roman" w:hAnsi="Times New Roman" w:cs="Times New Roman"/>
          <w:sz w:val="28"/>
        </w:rPr>
        <w:t>1500</w:t>
      </w:r>
      <w:r>
        <w:rPr>
          <w:rFonts w:ascii="Times New Roman" w:eastAsia="Times New Roman" w:hAnsi="Times New Roman" w:cs="Times New Roman"/>
          <w:sz w:val="28"/>
        </w:rPr>
        <w:t xml:space="preserve"> кв.</w:t>
      </w:r>
      <w:r w:rsidR="007C525A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м</w:t>
      </w:r>
      <w:r w:rsidR="007C525A">
        <w:rPr>
          <w:rFonts w:ascii="Times New Roman" w:eastAsia="Times New Roman" w:hAnsi="Times New Roman" w:cs="Times New Roman"/>
          <w:sz w:val="28"/>
        </w:rPr>
        <w:t>етров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2222835D" w14:textId="7D30EE77" w:rsidR="00A2121D" w:rsidRPr="007C525A" w:rsidRDefault="00A2121D" w:rsidP="00A2121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 w:rsidRPr="00A2121D">
        <w:rPr>
          <w:rFonts w:ascii="Times New Roman" w:eastAsia="Times New Roman" w:hAnsi="Times New Roman" w:cs="Times New Roman"/>
          <w:b/>
          <w:sz w:val="28"/>
        </w:rPr>
        <w:t>азрешенное использование земельного участка:</w:t>
      </w:r>
      <w:r w:rsidR="00113AA3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AC76A4">
        <w:rPr>
          <w:rFonts w:ascii="Times New Roman" w:hAnsi="Times New Roman" w:cs="Times New Roman"/>
          <w:sz w:val="28"/>
          <w:szCs w:val="28"/>
        </w:rPr>
        <w:t>магазины</w:t>
      </w:r>
      <w:r w:rsidR="005672DB" w:rsidRPr="007C525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16486D" w14:textId="77777777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2121D">
        <w:rPr>
          <w:rFonts w:ascii="Times New Roman" w:eastAsia="Times New Roman" w:hAnsi="Times New Roman" w:cs="Times New Roman"/>
          <w:b/>
          <w:sz w:val="28"/>
        </w:rPr>
        <w:t>Категория земель:</w:t>
      </w:r>
      <w:r>
        <w:rPr>
          <w:rFonts w:ascii="Times New Roman" w:eastAsia="Times New Roman" w:hAnsi="Times New Roman" w:cs="Times New Roman"/>
          <w:sz w:val="28"/>
        </w:rPr>
        <w:t xml:space="preserve"> земли населенных пунктов.</w:t>
      </w:r>
    </w:p>
    <w:p w14:paraId="6EE53591" w14:textId="7ED94329" w:rsidR="0000686C" w:rsidRPr="00056279" w:rsidRDefault="00A2121D" w:rsidP="00B17B6A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279">
        <w:rPr>
          <w:rFonts w:ascii="Times New Roman" w:eastAsia="Times New Roman" w:hAnsi="Times New Roman" w:cs="Times New Roman"/>
          <w:sz w:val="28"/>
        </w:rPr>
        <w:t xml:space="preserve"> </w:t>
      </w:r>
      <w:r w:rsidR="0016574C" w:rsidRPr="00056279">
        <w:rPr>
          <w:rFonts w:ascii="Times New Roman" w:eastAsia="Times New Roman" w:hAnsi="Times New Roman" w:cs="Times New Roman"/>
          <w:b/>
          <w:sz w:val="28"/>
        </w:rPr>
        <w:t xml:space="preserve">Территориальная </w:t>
      </w:r>
      <w:r w:rsidR="0016574C" w:rsidRPr="00AC76A4">
        <w:rPr>
          <w:rFonts w:ascii="Times New Roman" w:eastAsia="Times New Roman" w:hAnsi="Times New Roman" w:cs="Times New Roman"/>
          <w:bCs/>
          <w:sz w:val="28"/>
        </w:rPr>
        <w:t>зона:</w:t>
      </w:r>
      <w:r w:rsidR="00056279" w:rsidRPr="00AC76A4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C76A4" w:rsidRPr="00AC76A4">
        <w:rPr>
          <w:rFonts w:ascii="Times New Roman" w:eastAsia="Times New Roman" w:hAnsi="Times New Roman" w:cs="Times New Roman"/>
          <w:bCs/>
          <w:sz w:val="28"/>
        </w:rPr>
        <w:t>зона размещения объектов науки и образования</w:t>
      </w:r>
      <w:r w:rsidR="00056279" w:rsidRPr="00AC76A4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C76A4" w:rsidRPr="00AC76A4">
        <w:rPr>
          <w:rFonts w:ascii="Times New Roman" w:eastAsia="Times New Roman" w:hAnsi="Times New Roman" w:cs="Times New Roman"/>
          <w:bCs/>
          <w:sz w:val="28"/>
        </w:rPr>
        <w:t>(</w:t>
      </w:r>
      <w:r w:rsidR="00AC76A4">
        <w:rPr>
          <w:rFonts w:ascii="Times New Roman" w:eastAsia="Times New Roman" w:hAnsi="Times New Roman" w:cs="Times New Roman"/>
          <w:sz w:val="28"/>
        </w:rPr>
        <w:t>ОДЗ</w:t>
      </w:r>
      <w:r w:rsidR="00056279">
        <w:rPr>
          <w:rFonts w:ascii="Times New Roman" w:eastAsia="Times New Roman" w:hAnsi="Times New Roman" w:cs="Times New Roman"/>
          <w:sz w:val="28"/>
        </w:rPr>
        <w:t>)</w:t>
      </w:r>
      <w:r w:rsidR="005E7963" w:rsidRPr="00056279">
        <w:rPr>
          <w:rFonts w:ascii="Times New Roman" w:hAnsi="Times New Roman" w:cs="Times New Roman"/>
          <w:sz w:val="28"/>
          <w:szCs w:val="28"/>
        </w:rPr>
        <w:t>.</w:t>
      </w:r>
    </w:p>
    <w:p w14:paraId="6A44EFD0" w14:textId="77777777" w:rsidR="0000686C" w:rsidRDefault="0000686C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lastRenderedPageBreak/>
        <w:tab/>
      </w:r>
      <w:r w:rsidRPr="00327430">
        <w:rPr>
          <w:rFonts w:ascii="Times New Roman" w:eastAsia="Times New Roman" w:hAnsi="Times New Roman" w:cs="Times New Roman"/>
          <w:b/>
          <w:color w:val="000000"/>
          <w:sz w:val="28"/>
        </w:rPr>
        <w:t>Права на земельный участок: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E21FB">
        <w:rPr>
          <w:rFonts w:ascii="Times New Roman" w:eastAsia="Times New Roman" w:hAnsi="Times New Roman" w:cs="Times New Roman"/>
          <w:color w:val="000000"/>
          <w:sz w:val="28"/>
        </w:rPr>
        <w:t>земельный у</w:t>
      </w:r>
      <w:r w:rsidR="000E21FB">
        <w:rPr>
          <w:rFonts w:ascii="Times New Roman" w:eastAsia="Times New Roman" w:hAnsi="Times New Roman" w:cs="Times New Roman"/>
          <w:sz w:val="28"/>
        </w:rPr>
        <w:t>часток, относится к землям, государственная собственность на который не разграничена.</w:t>
      </w:r>
    </w:p>
    <w:p w14:paraId="71B0ED61" w14:textId="15623A3C" w:rsidR="00FA11D1" w:rsidRDefault="00FA11D1" w:rsidP="0000686C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654272" w:rsidRPr="00FA11D1">
        <w:rPr>
          <w:rFonts w:ascii="Times New Roman" w:eastAsia="Times New Roman" w:hAnsi="Times New Roman" w:cs="Times New Roman"/>
          <w:b/>
          <w:sz w:val="28"/>
        </w:rPr>
        <w:t>Срок аренды земельного участка</w:t>
      </w:r>
      <w:r w:rsidRPr="00FA11D1">
        <w:rPr>
          <w:rFonts w:ascii="Times New Roman" w:eastAsia="Times New Roman" w:hAnsi="Times New Roman" w:cs="Times New Roman"/>
          <w:b/>
          <w:sz w:val="28"/>
        </w:rPr>
        <w:t>:</w:t>
      </w:r>
      <w:r w:rsidR="00901773">
        <w:rPr>
          <w:rFonts w:ascii="Times New Roman" w:eastAsia="Times New Roman" w:hAnsi="Times New Roman" w:cs="Times New Roman"/>
          <w:sz w:val="28"/>
        </w:rPr>
        <w:t xml:space="preserve"> </w:t>
      </w:r>
      <w:r w:rsidR="00843797">
        <w:rPr>
          <w:rFonts w:ascii="Times New Roman" w:eastAsia="Times New Roman" w:hAnsi="Times New Roman" w:cs="Times New Roman"/>
          <w:sz w:val="28"/>
        </w:rPr>
        <w:t xml:space="preserve">на </w:t>
      </w:r>
      <w:r w:rsidR="00AC76A4">
        <w:rPr>
          <w:rFonts w:ascii="Times New Roman" w:eastAsia="Times New Roman" w:hAnsi="Times New Roman" w:cs="Times New Roman"/>
          <w:sz w:val="28"/>
        </w:rPr>
        <w:t>10</w:t>
      </w:r>
      <w:r w:rsidR="007C525A">
        <w:rPr>
          <w:rFonts w:ascii="Times New Roman" w:eastAsia="Times New Roman" w:hAnsi="Times New Roman" w:cs="Times New Roman"/>
          <w:sz w:val="28"/>
        </w:rPr>
        <w:t xml:space="preserve"> лет</w:t>
      </w:r>
      <w:r w:rsidR="004E64DC">
        <w:rPr>
          <w:rFonts w:ascii="Times New Roman" w:eastAsia="Times New Roman" w:hAnsi="Times New Roman" w:cs="Times New Roman"/>
          <w:sz w:val="28"/>
        </w:rPr>
        <w:t xml:space="preserve"> </w:t>
      </w:r>
      <w:r w:rsidRPr="00FA11D1">
        <w:rPr>
          <w:rFonts w:ascii="Times New Roman" w:eastAsia="Times New Roman" w:hAnsi="Times New Roman" w:cs="Times New Roman"/>
          <w:sz w:val="28"/>
        </w:rPr>
        <w:t xml:space="preserve">со дня </w:t>
      </w:r>
      <w:r w:rsidR="00654272" w:rsidRPr="00FA11D1">
        <w:rPr>
          <w:rFonts w:ascii="Times New Roman" w:eastAsia="Times New Roman" w:hAnsi="Times New Roman" w:cs="Times New Roman"/>
          <w:sz w:val="28"/>
        </w:rPr>
        <w:t>подписания договора</w:t>
      </w:r>
      <w:r w:rsidRPr="00FA11D1">
        <w:rPr>
          <w:rFonts w:ascii="Times New Roman" w:eastAsia="Times New Roman" w:hAnsi="Times New Roman" w:cs="Times New Roman"/>
          <w:sz w:val="28"/>
        </w:rPr>
        <w:t xml:space="preserve"> аренды земельного участка.</w:t>
      </w:r>
    </w:p>
    <w:p w14:paraId="2B8F94E1" w14:textId="727B04D7" w:rsidR="00D20A45" w:rsidRDefault="00113AA3" w:rsidP="00D20A4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654272" w:rsidRPr="001A73F7">
        <w:rPr>
          <w:rFonts w:ascii="Times New Roman" w:eastAsia="Times New Roman" w:hAnsi="Times New Roman" w:cs="Times New Roman"/>
          <w:b/>
          <w:sz w:val="28"/>
        </w:rPr>
        <w:t>Ограничения использования или обременения земельного участка</w:t>
      </w:r>
      <w:r w:rsidR="001A73F7" w:rsidRPr="001A73F7">
        <w:rPr>
          <w:rFonts w:ascii="Times New Roman" w:eastAsia="Times New Roman" w:hAnsi="Times New Roman" w:cs="Times New Roman"/>
          <w:b/>
          <w:sz w:val="28"/>
        </w:rPr>
        <w:t xml:space="preserve">:  </w:t>
      </w:r>
    </w:p>
    <w:p w14:paraId="0AF411C7" w14:textId="25BABF7D" w:rsidR="007C525A" w:rsidRPr="00AC76A4" w:rsidRDefault="00D20A45" w:rsidP="00AC76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Pr="00AC76A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3BCA" w:rsidRPr="00AC76A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C76A4" w:rsidRPr="00AC76A4">
        <w:rPr>
          <w:rFonts w:ascii="Times New Roman" w:hAnsi="Times New Roman" w:cs="Times New Roman"/>
          <w:sz w:val="28"/>
          <w:szCs w:val="28"/>
        </w:rPr>
        <w:t>67:07-6.176</w:t>
      </w:r>
      <w:r w:rsidR="007C525A" w:rsidRPr="00AC76A4">
        <w:rPr>
          <w:rFonts w:ascii="Times New Roman" w:hAnsi="Times New Roman" w:cs="Times New Roman"/>
          <w:sz w:val="28"/>
          <w:szCs w:val="28"/>
        </w:rPr>
        <w:t>;</w:t>
      </w:r>
    </w:p>
    <w:p w14:paraId="0850E5E5" w14:textId="4483308E" w:rsidR="00AC76A4" w:rsidRPr="00AC76A4" w:rsidRDefault="00AC76A4" w:rsidP="00AC76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C76A4">
        <w:rPr>
          <w:rFonts w:ascii="Times New Roman" w:hAnsi="Times New Roman" w:cs="Times New Roman"/>
          <w:sz w:val="28"/>
          <w:szCs w:val="28"/>
        </w:rPr>
        <w:tab/>
        <w:t>- 67:07-6.34;</w:t>
      </w:r>
    </w:p>
    <w:p w14:paraId="77EA85BC" w14:textId="20F9A9E7" w:rsidR="00AC76A4" w:rsidRPr="00AC76A4" w:rsidRDefault="00AC76A4" w:rsidP="00AC76A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AC76A4">
        <w:rPr>
          <w:rFonts w:ascii="Times New Roman" w:hAnsi="Times New Roman" w:cs="Times New Roman"/>
          <w:sz w:val="28"/>
          <w:szCs w:val="28"/>
        </w:rPr>
        <w:tab/>
        <w:t>- 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20.09.2019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документ, воспроизводящий сведения, содержащиеся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решении об установлении или изменении границ зон с особыми условиями использования территорий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20.09.2019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приказ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17.08.1992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197 выдан: Министерство архитектуры, строительства и жилищно-коммунального хозяйства РФ; приказ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21.04.2000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92 выдан: Госстрой РФ; распоряжение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26.10.1992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514-р выдан: Администрация Смоленской области; Содержание ограничения (обременения): В пределах охранных зон тепловых сетей не допускается производить действия, которые могут повлечь нарушения в нормальной работе тепловых сетей, их повреждение, несчастные случаи или препятствующие ремонту: размещать автозаправочные станции, хранилища горюче-смазочных материалов, складировать агрессивные химические материалы; загромождать подходы и подъезды к объектам и сооружениям тепловых сетей, складировать тяжелые и громоздкие материалы, возводить временные строения и заборы; устраивать спортивные и игровые площадки, неорганизованные рынки, остановочные пункты общественного транспорта, стоянки всех видов машин и механизмов, гаражи, огороды и т.п.; устраивать всякого рода свалки, разжигать костры, сжигать бытовой мусор или промышленные отходы; производить работы ударными механизмами, производить сброс и слив едких и коррозионно-активных веществ и горюче-смазочных материалов. В пределах территории охранных зон тепловых сетей без письменного согласия предприятий и организаций, в ведении которых находятся эти сети, запрещается: производить строительство, капитальный ремонт, реконструкцию или снос любых зданий и сооружений; производить земляные работы, планировку грунта, посадку деревьев и кустарников, устраивать монументальные клумбы; производить погрузочно-разгрузочные работы, а также работы, связанные с разбиванием грунта и дорожных покрытий; сооружать переезды и переходы через трубопроводы тепловых сетей (Приказ Минстроя РФ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17.08.1992 N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197 "О типовых правилах охраны коммунальных тепловых сетей"); Реестровый номер границы: 67:07-6.176; Вид объекта реестра границ: Зона с особыми условиями использования территории; Вид зоны по документу: Охранная зона тепловых сетей (от компенсатора Н-1 до компенсатора Н-13); Тип зоны: Охранная зона инженерных коммуникаций;</w:t>
      </w:r>
    </w:p>
    <w:p w14:paraId="1A8A2BC1" w14:textId="7877578C" w:rsidR="00AC76A4" w:rsidRPr="00AC76A4" w:rsidRDefault="00AC76A4" w:rsidP="00AC76A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6A4">
        <w:rPr>
          <w:rFonts w:ascii="Times New Roman" w:hAnsi="Times New Roman" w:cs="Times New Roman"/>
          <w:sz w:val="28"/>
          <w:szCs w:val="28"/>
        </w:rPr>
        <w:tab/>
        <w:t xml:space="preserve">- 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</w:t>
      </w:r>
      <w:r w:rsidRPr="00AC76A4">
        <w:rPr>
          <w:rFonts w:ascii="Times New Roman" w:hAnsi="Times New Roman" w:cs="Times New Roman"/>
          <w:sz w:val="28"/>
          <w:szCs w:val="28"/>
        </w:rPr>
        <w:lastRenderedPageBreak/>
        <w:t>или изменении территориальной зоны или зоны с особыми условиями использования территорий, либо об отмене установления такой зоны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07.07.2023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документ, воспроизводящий сведения, содержащиеся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решении об установлении или изменении границ зон с особыми условиями использования территорий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07.07.2023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б/н; о газоснабжении в РФ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31.03.1999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69-ФЗ; об утверждении Правил охраны газораспределительных сетей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20.11.2000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878; распоряжение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23.10.2014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1502-р/адм выдан: Администрация Смоленской области; приказ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10.05.2023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2-03 выдан: Департамент имущественных и земельных отношений Смоленской области; Содержание ограничения (обременения): Содержание ограничений использования ОН установлено в соответствии с Постановлением Правительства РФ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20.11.2000 г.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76A4">
        <w:rPr>
          <w:rFonts w:ascii="Times New Roman" w:hAnsi="Times New Roman" w:cs="Times New Roman"/>
          <w:sz w:val="28"/>
          <w:szCs w:val="28"/>
        </w:rPr>
        <w:t>878 "Об утверждении Правил охраны газораспределительных сетей"; Реестровый номер границы: 67:07-6.34; Вид объекта реестра границ: Зона с особыми условиями использования территории; Вид зоны по документу: Охранная зона газораспределительной сети, расположенная на территории муниципального образования "Духовщинский район" Смоленской области, площадью 319 429 кв. метров; Тип зоны: Охранная зона инженерных коммуникаций.</w:t>
      </w:r>
    </w:p>
    <w:p w14:paraId="04146622" w14:textId="77777777" w:rsidR="00235F43" w:rsidRPr="007C525A" w:rsidRDefault="00D20A45" w:rsidP="00D20A45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D20A45">
        <w:rPr>
          <w:rFonts w:ascii="Times New Roman" w:eastAsia="Times New Roman" w:hAnsi="Times New Roman" w:cs="Times New Roman"/>
          <w:sz w:val="28"/>
        </w:rPr>
        <w:tab/>
        <w:t>- использование земельного участка в зонах с особыми условиями осуществлять в соответствии с установленными для таких зон правовым режимом.</w:t>
      </w:r>
    </w:p>
    <w:p w14:paraId="1D9ECEE4" w14:textId="51E25620" w:rsidR="005E7963" w:rsidRPr="00072823" w:rsidRDefault="005E7963" w:rsidP="00725DF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072823">
        <w:rPr>
          <w:rFonts w:ascii="Times New Roman" w:eastAsia="Times New Roman" w:hAnsi="Times New Roman" w:cs="Times New Roman"/>
          <w:sz w:val="28"/>
        </w:rPr>
        <w:t>Санитарно-защитная зона предприятий ориентировочная</w:t>
      </w:r>
      <w:r w:rsidR="00E74C9C" w:rsidRPr="00072823">
        <w:rPr>
          <w:rFonts w:ascii="Times New Roman" w:eastAsia="Times New Roman" w:hAnsi="Times New Roman" w:cs="Times New Roman"/>
          <w:sz w:val="28"/>
        </w:rPr>
        <w:br/>
      </w:r>
      <w:r w:rsidRPr="00072823">
        <w:rPr>
          <w:rFonts w:ascii="Times New Roman" w:eastAsia="Times New Roman" w:hAnsi="Times New Roman" w:cs="Times New Roman"/>
          <w:sz w:val="28"/>
        </w:rPr>
        <w:t>(не установлена).</w:t>
      </w:r>
    </w:p>
    <w:p w14:paraId="7073BE91" w14:textId="77777777" w:rsidR="006D50F1" w:rsidRPr="00D20A45" w:rsidRDefault="00E50303" w:rsidP="00E503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E50303">
        <w:rPr>
          <w:rFonts w:ascii="Times New Roman" w:eastAsia="Times New Roman" w:hAnsi="Times New Roman" w:cs="Times New Roman"/>
          <w:sz w:val="28"/>
        </w:rPr>
        <w:tab/>
        <w:t>На земельн</w:t>
      </w:r>
      <w:r w:rsidR="00D57350">
        <w:rPr>
          <w:rFonts w:ascii="Times New Roman" w:eastAsia="Times New Roman" w:hAnsi="Times New Roman" w:cs="Times New Roman"/>
          <w:sz w:val="28"/>
        </w:rPr>
        <w:t xml:space="preserve">ом участке объекты недвижимости: </w:t>
      </w:r>
      <w:r w:rsidR="00D20A45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отсутствуют</w:t>
      </w:r>
      <w:r w:rsidR="005E7963" w:rsidRPr="00D20A45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14:paraId="75707CC5" w14:textId="75B368C0" w:rsidR="0000686C" w:rsidRPr="00D20A45" w:rsidRDefault="00816D02" w:rsidP="0000686C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984806" w:themeColor="accent6" w:themeShade="80"/>
          <w:sz w:val="28"/>
        </w:rPr>
      </w:pPr>
      <w:r>
        <w:rPr>
          <w:rFonts w:ascii="Times New Roman" w:eastAsia="Times New Roman" w:hAnsi="Times New Roman" w:cs="Times New Roman"/>
          <w:color w:val="984806" w:themeColor="accent6" w:themeShade="80"/>
          <w:sz w:val="28"/>
        </w:rPr>
        <w:tab/>
      </w:r>
      <w:r w:rsidR="0000686C" w:rsidRPr="00733556">
        <w:rPr>
          <w:rFonts w:ascii="Times New Roman" w:eastAsia="Times New Roman" w:hAnsi="Times New Roman" w:cs="Times New Roman"/>
          <w:b/>
          <w:sz w:val="28"/>
        </w:rPr>
        <w:t>Начальная цена предмета аукциона (размер е</w:t>
      </w:r>
      <w:r w:rsidR="003B181C" w:rsidRPr="00733556">
        <w:rPr>
          <w:rFonts w:ascii="Times New Roman" w:eastAsia="Times New Roman" w:hAnsi="Times New Roman" w:cs="Times New Roman"/>
          <w:b/>
          <w:sz w:val="28"/>
        </w:rPr>
        <w:t>ж</w:t>
      </w:r>
      <w:r w:rsidR="005B1DE1" w:rsidRPr="00733556">
        <w:rPr>
          <w:rFonts w:ascii="Times New Roman" w:eastAsia="Times New Roman" w:hAnsi="Times New Roman" w:cs="Times New Roman"/>
          <w:b/>
          <w:sz w:val="28"/>
        </w:rPr>
        <w:t>егодной арендной платы):</w:t>
      </w:r>
      <w:r w:rsidR="005B1DE1">
        <w:rPr>
          <w:rFonts w:ascii="Times New Roman" w:eastAsia="Times New Roman" w:hAnsi="Times New Roman" w:cs="Times New Roman"/>
          <w:sz w:val="28"/>
        </w:rPr>
        <w:t xml:space="preserve"> </w:t>
      </w:r>
      <w:r w:rsidR="00AC76A4">
        <w:rPr>
          <w:rFonts w:ascii="Times New Roman" w:eastAsia="Times New Roman" w:hAnsi="Times New Roman" w:cs="Times New Roman"/>
          <w:sz w:val="28"/>
        </w:rPr>
        <w:t>857</w:t>
      </w:r>
      <w:r w:rsidR="00D57350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567F3" w:rsidRPr="007567F3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7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</w:t>
      </w:r>
      <w:r w:rsidR="0000686C" w:rsidRPr="001A73F7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76F8FD1" w14:textId="6F1BAE5E" w:rsidR="0000686C" w:rsidRPr="00324043" w:rsidRDefault="00E45A11" w:rsidP="0000686C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F534F">
        <w:rPr>
          <w:rFonts w:ascii="Times New Roman" w:eastAsia="Times New Roman" w:hAnsi="Times New Roman" w:cs="Times New Roman"/>
          <w:b/>
          <w:color w:val="000000" w:themeColor="text1"/>
          <w:sz w:val="28"/>
        </w:rPr>
        <w:t>Размер задатка:</w:t>
      </w:r>
      <w:r w:rsidRPr="00324043">
        <w:rPr>
          <w:rFonts w:ascii="Times New Roman" w:eastAsia="Times New Roman" w:hAnsi="Times New Roman" w:cs="Times New Roman"/>
          <w:sz w:val="28"/>
        </w:rPr>
        <w:t xml:space="preserve"> </w:t>
      </w:r>
      <w:r w:rsidR="00654272" w:rsidRPr="00072823">
        <w:rPr>
          <w:rFonts w:ascii="Times New Roman" w:eastAsia="Times New Roman" w:hAnsi="Times New Roman" w:cs="Times New Roman"/>
          <w:sz w:val="28"/>
          <w:szCs w:val="28"/>
        </w:rPr>
        <w:t>17140</w:t>
      </w:r>
      <w:r w:rsidR="007567F3" w:rsidRPr="00072823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7567F3" w:rsidRPr="007567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86C" w:rsidRPr="007567F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DED47AE" w14:textId="62741807" w:rsidR="002A1F8F" w:rsidRPr="003D17A9" w:rsidRDefault="0095642D" w:rsidP="002A1F8F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ab/>
      </w:r>
      <w:r w:rsidRPr="003D17A9">
        <w:rPr>
          <w:rFonts w:ascii="Times New Roman" w:eastAsia="Times New Roman" w:hAnsi="Times New Roman" w:cs="Times New Roman"/>
          <w:b/>
          <w:sz w:val="28"/>
          <w:szCs w:val="28"/>
        </w:rPr>
        <w:t xml:space="preserve">«Шаг» </w:t>
      </w:r>
      <w:r w:rsidR="005B1DE1" w:rsidRPr="003D17A9">
        <w:rPr>
          <w:rFonts w:ascii="Times New Roman" w:eastAsia="Times New Roman" w:hAnsi="Times New Roman" w:cs="Times New Roman"/>
          <w:b/>
          <w:sz w:val="28"/>
          <w:szCs w:val="28"/>
        </w:rPr>
        <w:t>аукциона:</w:t>
      </w:r>
      <w:r w:rsidR="005B1DE1" w:rsidRPr="003D1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4272" w:rsidRPr="003D17A9">
        <w:rPr>
          <w:rFonts w:ascii="Times New Roman" w:eastAsia="Times New Roman" w:hAnsi="Times New Roman" w:cs="Times New Roman"/>
          <w:sz w:val="28"/>
          <w:szCs w:val="28"/>
        </w:rPr>
        <w:t>2571</w:t>
      </w:r>
      <w:r w:rsidR="007567F3" w:rsidRPr="003D17A9">
        <w:rPr>
          <w:rFonts w:ascii="Times New Roman" w:eastAsia="Times New Roman" w:hAnsi="Times New Roman" w:cs="Times New Roman"/>
          <w:sz w:val="28"/>
          <w:szCs w:val="28"/>
        </w:rPr>
        <w:t xml:space="preserve">,00 </w:t>
      </w:r>
      <w:r w:rsidR="0000686C" w:rsidRPr="003D17A9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6DFA5FED" w14:textId="77777777" w:rsidR="003D17A9" w:rsidRPr="003D17A9" w:rsidRDefault="003D17A9" w:rsidP="003D17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Электроснабжение:</w:t>
      </w:r>
    </w:p>
    <w:p w14:paraId="393EEAD4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имеется возможность подключения к сетям электроснабжения;</w:t>
      </w:r>
    </w:p>
    <w:p w14:paraId="3DC397DD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срок подключения объекта капитального строительства к электрическим сетям Филиала составит не более 4-6 месяцев с даты заключения договора об осуществлении технологического присоединения;</w:t>
      </w:r>
    </w:p>
    <w:p w14:paraId="13A5D2C1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срок действия технических условий на присоединение к электрическим сетям составит два года с даты заключения договора об осуществлении технологического присоединения;</w:t>
      </w:r>
    </w:p>
    <w:p w14:paraId="5B92E4F1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sz w:val="28"/>
          <w:szCs w:val="28"/>
        </w:rPr>
        <w:t>- размер платы за технологическое присоединение рассчитывается по тарифам, утвержденным Департаментом Смоленской области по энергетике, энергоэффективности, тарифной политике на текущий период регулирования.</w:t>
      </w:r>
    </w:p>
    <w:p w14:paraId="2D65DF8C" w14:textId="77777777" w:rsidR="003D17A9" w:rsidRPr="003D17A9" w:rsidRDefault="003D17A9" w:rsidP="003D17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Водоснабжение:</w:t>
      </w:r>
    </w:p>
    <w:p w14:paraId="383DCA36" w14:textId="613EC3A1" w:rsidR="003D17A9" w:rsidRPr="003D17A9" w:rsidRDefault="003D17A9" w:rsidP="003D1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имеется возможность подключения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центральному водоснабжению</w:t>
      </w: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58356FB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3D17A9">
        <w:rPr>
          <w:rFonts w:ascii="Times New Roman" w:eastAsia="Times New Roman" w:hAnsi="Times New Roman" w:cs="Times New Roman"/>
          <w:b/>
          <w:sz w:val="28"/>
          <w:szCs w:val="28"/>
        </w:rPr>
        <w:t>Канализация:</w:t>
      </w:r>
    </w:p>
    <w:p w14:paraId="0AAC9B1A" w14:textId="1D063E7E" w:rsidR="003D17A9" w:rsidRPr="003D17A9" w:rsidRDefault="003D17A9" w:rsidP="003D1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имеется возможность подключения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центральной канализации;</w:t>
      </w:r>
    </w:p>
    <w:p w14:paraId="1AC6E59A" w14:textId="77777777" w:rsidR="003D17A9" w:rsidRPr="003D17A9" w:rsidRDefault="003D17A9" w:rsidP="003D1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b/>
          <w:sz w:val="28"/>
          <w:szCs w:val="28"/>
        </w:rPr>
        <w:t>4. Газоснабжение:</w:t>
      </w:r>
    </w:p>
    <w:p w14:paraId="5C4245D4" w14:textId="139835ED" w:rsidR="003D17A9" w:rsidRPr="003D17A9" w:rsidRDefault="003D17A9" w:rsidP="003D17A9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3D17A9">
        <w:rPr>
          <w:rFonts w:ascii="Times New Roman" w:eastAsia="Times New Roman" w:hAnsi="Times New Roman" w:cs="Times New Roman"/>
          <w:color w:val="000000"/>
          <w:sz w:val="28"/>
          <w:szCs w:val="28"/>
        </w:rPr>
        <w:t>-возможность подключения имеется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765F3A" w14:textId="77777777" w:rsidR="008163FF" w:rsidRPr="00DA7C79" w:rsidRDefault="008163FF" w:rsidP="00085F64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C0504D" w:themeColor="accent2"/>
          <w:sz w:val="28"/>
        </w:rPr>
      </w:pPr>
    </w:p>
    <w:p w14:paraId="6530340C" w14:textId="730B7332" w:rsidR="008A2DC2" w:rsidRPr="00F977D6" w:rsidRDefault="00516DDC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</w:rPr>
        <w:tab/>
      </w:r>
      <w:r w:rsidR="003D17A9">
        <w:rPr>
          <w:rFonts w:ascii="Times New Roman" w:eastAsia="Times New Roman" w:hAnsi="Times New Roman" w:cs="Times New Roman"/>
          <w:color w:val="000000"/>
          <w:sz w:val="28"/>
        </w:rPr>
        <w:t>Порядок ознакомления</w:t>
      </w:r>
      <w:r w:rsidR="008A2DC2" w:rsidRPr="00F977D6">
        <w:rPr>
          <w:rFonts w:ascii="Times New Roman" w:eastAsia="Times New Roman" w:hAnsi="Times New Roman" w:cs="Times New Roman"/>
          <w:color w:val="000000"/>
          <w:sz w:val="28"/>
        </w:rPr>
        <w:t xml:space="preserve"> с иной информацией, условиями договора аренды земельного участка: </w:t>
      </w:r>
    </w:p>
    <w:p w14:paraId="0549937E" w14:textId="75BE016A" w:rsidR="00926410" w:rsidRDefault="005E3782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</w:r>
      <w:bookmarkStart w:id="1" w:name="_Hlk206082677"/>
      <w:r w:rsidR="008A2DC2">
        <w:rPr>
          <w:rFonts w:ascii="Times New Roman" w:eastAsia="Times New Roman" w:hAnsi="Times New Roman" w:cs="Times New Roman"/>
          <w:color w:val="000000"/>
          <w:sz w:val="28"/>
        </w:rPr>
        <w:t>С иной информацией о земельном участке, о</w:t>
      </w:r>
      <w:r w:rsidR="00E85D14">
        <w:rPr>
          <w:rFonts w:ascii="Times New Roman" w:eastAsia="Times New Roman" w:hAnsi="Times New Roman" w:cs="Times New Roman"/>
          <w:color w:val="000000"/>
          <w:sz w:val="28"/>
        </w:rPr>
        <w:t>б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 xml:space="preserve"> условиях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договора 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 xml:space="preserve">аренды, 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>им</w:t>
      </w:r>
      <w:r w:rsidR="003D17A9">
        <w:rPr>
          <w:rFonts w:ascii="Times New Roman" w:eastAsia="Times New Roman" w:hAnsi="Times New Roman" w:cs="Times New Roman"/>
          <w:color w:val="000000"/>
          <w:sz w:val="28"/>
        </w:rPr>
        <w:t>еющимися в распоряжении Арендодателя, можно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ознакомиться по адресу: г.</w:t>
      </w:r>
      <w:r w:rsidR="00AC76A4">
        <w:rPr>
          <w:rFonts w:ascii="Times New Roman" w:eastAsia="Times New Roman" w:hAnsi="Times New Roman" w:cs="Times New Roman"/>
          <w:color w:val="000000"/>
          <w:sz w:val="28"/>
        </w:rPr>
        <w:t> Духовщина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>ул.</w:t>
      </w:r>
      <w:r w:rsidR="00AC76A4">
        <w:rPr>
          <w:rFonts w:ascii="Times New Roman" w:eastAsia="Times New Roman" w:hAnsi="Times New Roman" w:cs="Times New Roman"/>
          <w:color w:val="000000"/>
          <w:sz w:val="28"/>
        </w:rPr>
        <w:t> Смирнова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AC76A4">
        <w:rPr>
          <w:rFonts w:ascii="Times New Roman" w:eastAsia="Times New Roman" w:hAnsi="Times New Roman" w:cs="Times New Roman"/>
          <w:color w:val="000000"/>
          <w:sz w:val="28"/>
        </w:rPr>
        <w:t>45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>, каб.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1б</w:t>
      </w:r>
      <w:r w:rsidR="008A2DC2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с 9.00 до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8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>00 часов (понедельник – пятница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), </w:t>
      </w:r>
      <w:r w:rsidR="008A2DC2" w:rsidRPr="008A2DC2">
        <w:rPr>
          <w:rFonts w:ascii="Times New Roman" w:eastAsia="Times New Roman" w:hAnsi="Times New Roman" w:cs="Times New Roman"/>
          <w:color w:val="000000"/>
          <w:spacing w:val="-2"/>
          <w:sz w:val="28"/>
        </w:rPr>
        <w:t>обеденный перерыв с 13 часов 00 минут до 1</w:t>
      </w:r>
      <w:r w:rsidR="00AC76A4">
        <w:rPr>
          <w:rFonts w:ascii="Times New Roman" w:eastAsia="Times New Roman" w:hAnsi="Times New Roman" w:cs="Times New Roman"/>
          <w:color w:val="000000"/>
          <w:spacing w:val="-2"/>
          <w:sz w:val="28"/>
        </w:rPr>
        <w:t>4</w:t>
      </w:r>
      <w:r w:rsidR="008A2DC2" w:rsidRPr="008A2DC2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часов </w:t>
      </w:r>
      <w:r w:rsidR="00AC76A4">
        <w:rPr>
          <w:rFonts w:ascii="Times New Roman" w:eastAsia="Times New Roman" w:hAnsi="Times New Roman" w:cs="Times New Roman"/>
          <w:color w:val="000000"/>
          <w:spacing w:val="-2"/>
          <w:sz w:val="28"/>
        </w:rPr>
        <w:t>00</w:t>
      </w:r>
      <w:r w:rsidR="008A2DC2" w:rsidRPr="008A2DC2"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минут, контактный телефон: </w:t>
      </w:r>
      <w:r w:rsidR="00AC76A4">
        <w:rPr>
          <w:rFonts w:ascii="Times New Roman" w:eastAsia="Times New Roman" w:hAnsi="Times New Roman" w:cs="Times New Roman"/>
          <w:color w:val="000000"/>
          <w:spacing w:val="-2"/>
          <w:sz w:val="28"/>
        </w:rPr>
        <w:t>8 (48166) 4-13-77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bookmarkEnd w:id="1"/>
    </w:p>
    <w:p w14:paraId="72AC0829" w14:textId="77777777" w:rsidR="008A2DC2" w:rsidRPr="008A2DC2" w:rsidRDefault="00926410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>Официальный сайт</w:t>
      </w:r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 торгов РФ: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95471" w:rsidRPr="00395471">
        <w:rPr>
          <w:rFonts w:ascii="Times New Roman" w:eastAsia="Times New Roman" w:hAnsi="Times New Roman" w:cs="Times New Roman"/>
          <w:color w:val="000000"/>
          <w:sz w:val="28"/>
        </w:rPr>
        <w:t>www.</w:t>
      </w:r>
      <w:hyperlink r:id="rId6" w:history="1">
        <w:r w:rsidR="00907593" w:rsidRPr="00395471">
          <w:rPr>
            <w:rStyle w:val="a6"/>
            <w:rFonts w:ascii="Times New Roman" w:eastAsia="Times New Roman" w:hAnsi="Times New Roman" w:cs="Times New Roman"/>
            <w:sz w:val="28"/>
          </w:rPr>
          <w:t>t</w:t>
        </w:r>
        <w:r w:rsidR="00907593" w:rsidRPr="00D13D5F">
          <w:rPr>
            <w:rStyle w:val="a6"/>
            <w:rFonts w:ascii="Times New Roman" w:eastAsia="Times New Roman" w:hAnsi="Times New Roman" w:cs="Times New Roman"/>
            <w:sz w:val="28"/>
          </w:rPr>
          <w:t>orgi.gov.ru</w:t>
        </w:r>
      </w:hyperlink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, АО «Единая электронная торговая площадка» </w:t>
      </w:r>
      <w:hyperlink r:id="rId7">
        <w:r w:rsidR="008A2DC2" w:rsidRPr="008A2DC2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www.roseltorg.ru</w:t>
        </w:r>
      </w:hyperlink>
      <w:r w:rsidR="008A2DC2" w:rsidRPr="008A2DC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8A2DC2" w:rsidRPr="008A2DC2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</w:p>
    <w:p w14:paraId="4CC2005C" w14:textId="1046F232" w:rsidR="008A2DC2" w:rsidRDefault="008A2DC2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Форма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заявки на участие в аукционе, проект договора </w:t>
      </w:r>
      <w:r w:rsidR="00907593" w:rsidRPr="00907593">
        <w:rPr>
          <w:rFonts w:ascii="Times New Roman" w:eastAsia="Times New Roman" w:hAnsi="Times New Roman" w:cs="Times New Roman"/>
          <w:color w:val="000000"/>
          <w:sz w:val="28"/>
        </w:rPr>
        <w:t xml:space="preserve">аренды земельного участка </w:t>
      </w:r>
      <w:r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прилагаются к настоящему </w:t>
      </w:r>
      <w:r w:rsidR="00907593">
        <w:rPr>
          <w:rFonts w:ascii="Times New Roman" w:eastAsia="Times New Roman" w:hAnsi="Times New Roman" w:cs="Times New Roman"/>
          <w:color w:val="000000"/>
          <w:sz w:val="28"/>
        </w:rPr>
        <w:t xml:space="preserve">извещению </w:t>
      </w:r>
      <w:r w:rsidR="00E045A2">
        <w:rPr>
          <w:rFonts w:ascii="Times New Roman" w:eastAsia="Times New Roman" w:hAnsi="Times New Roman" w:cs="Times New Roman"/>
          <w:color w:val="000000"/>
          <w:sz w:val="28"/>
        </w:rPr>
        <w:t xml:space="preserve">(Приложение 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1,</w:t>
      </w:r>
      <w:r w:rsidR="00E045A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Приложение 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F2D74">
        <w:rPr>
          <w:rFonts w:ascii="Times New Roman" w:eastAsia="Times New Roman" w:hAnsi="Times New Roman" w:cs="Times New Roman"/>
          <w:color w:val="000000"/>
          <w:sz w:val="28"/>
        </w:rPr>
        <w:t>3</w:t>
      </w:r>
      <w:r w:rsidRPr="008A2DC2">
        <w:rPr>
          <w:rFonts w:ascii="Times New Roman" w:eastAsia="Times New Roman" w:hAnsi="Times New Roman" w:cs="Times New Roman"/>
          <w:color w:val="000000"/>
          <w:sz w:val="28"/>
        </w:rPr>
        <w:t xml:space="preserve">). </w:t>
      </w:r>
    </w:p>
    <w:p w14:paraId="49949FD0" w14:textId="27449292" w:rsidR="00CF2D74" w:rsidRPr="008A2DC2" w:rsidRDefault="00CF2D74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F2D74">
        <w:rPr>
          <w:rFonts w:ascii="Times New Roman" w:eastAsia="Times New Roman" w:hAnsi="Times New Roman" w:cs="Times New Roman"/>
          <w:color w:val="000000"/>
          <w:sz w:val="28"/>
        </w:rPr>
        <w:t>К заявке на участие в аукционе физического лица прикладывается согласие на обработку его пер</w:t>
      </w:r>
      <w:r>
        <w:rPr>
          <w:rFonts w:ascii="Times New Roman" w:eastAsia="Times New Roman" w:hAnsi="Times New Roman" w:cs="Times New Roman"/>
          <w:color w:val="000000"/>
          <w:sz w:val="28"/>
        </w:rPr>
        <w:t>сональных данных (приложение №</w:t>
      </w:r>
      <w:r w:rsidR="00AC7ECF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CF2D74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14:paraId="65C3D8F5" w14:textId="77777777" w:rsidR="008A2DC2" w:rsidRDefault="008A2DC2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25672C83" w14:textId="77777777" w:rsidR="00B9785B" w:rsidRP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>Условия участия в аукционе в электронной форме</w:t>
      </w:r>
    </w:p>
    <w:p w14:paraId="02235A96" w14:textId="7777777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2156DA6D" w14:textId="084BD9FA" w:rsidR="00B9785B" w:rsidRPr="00B9785B" w:rsidRDefault="003D17A9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>Лицо, желающее</w:t>
      </w:r>
      <w:r w:rsidR="00B9785B"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 приобрести</w:t>
      </w:r>
      <w:r w:rsidR="00B9785B">
        <w:rPr>
          <w:rFonts w:ascii="Times New Roman" w:eastAsia="Times New Roman" w:hAnsi="Times New Roman" w:cs="Times New Roman"/>
          <w:color w:val="000000"/>
          <w:sz w:val="28"/>
        </w:rPr>
        <w:t xml:space="preserve"> земельный участок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аренду</w:t>
      </w:r>
      <w:r w:rsidR="00B9785B">
        <w:rPr>
          <w:rFonts w:ascii="Times New Roman" w:eastAsia="Times New Roman" w:hAnsi="Times New Roman" w:cs="Times New Roman"/>
          <w:color w:val="000000"/>
          <w:sz w:val="28"/>
        </w:rPr>
        <w:t>, выставляемый</w:t>
      </w:r>
      <w:r w:rsidR="00B9785B"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 на аукцион в электронной форме (далее – Претендент), обязано осуществить следующие действия: </w:t>
      </w:r>
    </w:p>
    <w:p w14:paraId="1C064857" w14:textId="3D0210AD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 xml:space="preserve">- внести </w:t>
      </w:r>
      <w:r w:rsidR="00A976C9">
        <w:rPr>
          <w:rFonts w:ascii="Times New Roman" w:eastAsia="Times New Roman" w:hAnsi="Times New Roman" w:cs="Times New Roman"/>
          <w:b/>
          <w:color w:val="000000"/>
          <w:sz w:val="28"/>
        </w:rPr>
        <w:t>задаток,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указанный 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настоящем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извещении (размер задатка);</w:t>
      </w:r>
    </w:p>
    <w:p w14:paraId="3811F9B0" w14:textId="58A33488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ab/>
        <w:t>-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 установленном порядке подать </w:t>
      </w:r>
      <w:r w:rsidR="003D17A9">
        <w:rPr>
          <w:rFonts w:ascii="Times New Roman" w:eastAsia="Times New Roman" w:hAnsi="Times New Roman" w:cs="Times New Roman"/>
          <w:b/>
          <w:color w:val="000000"/>
          <w:sz w:val="28"/>
        </w:rPr>
        <w:t>заявку по утвержденной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форме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приложение № 1</w:t>
      </w:r>
      <w:r w:rsidR="00357E77">
        <w:rPr>
          <w:rFonts w:ascii="Times New Roman" w:eastAsia="Times New Roman" w:hAnsi="Times New Roman" w:cs="Times New Roman"/>
          <w:b/>
          <w:color w:val="000000"/>
          <w:sz w:val="28"/>
        </w:rPr>
        <w:t>, 2</w:t>
      </w:r>
      <w:r w:rsidRPr="00B9785B"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  <w:r w:rsidRPr="00B9785B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. </w:t>
      </w:r>
    </w:p>
    <w:p w14:paraId="24A4A4BD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Для обеспечения доступа к подаче заявки и дальнейшей процедуре аукциона 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 </w:t>
      </w:r>
    </w:p>
    <w:p w14:paraId="5B50AB4B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Ограничения участия отдельных категорий физических и юридических лиц устанавливаются в соответствии с законодательством Российской Федерации. </w:t>
      </w:r>
    </w:p>
    <w:p w14:paraId="40C844C5" w14:textId="7777777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9785B">
        <w:rPr>
          <w:rFonts w:ascii="Times New Roman" w:eastAsia="Times New Roman" w:hAnsi="Times New Roman" w:cs="Times New Roman"/>
          <w:color w:val="000000"/>
          <w:sz w:val="28"/>
        </w:rPr>
        <w:t xml:space="preserve">Обязанность доказать свое право на участие в аукционе в электронной форме возлагается на Претендента. </w:t>
      </w:r>
    </w:p>
    <w:p w14:paraId="5E032251" w14:textId="77777777" w:rsidR="005E3782" w:rsidRPr="005E3782" w:rsidRDefault="005E3782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E3782">
        <w:rPr>
          <w:rFonts w:ascii="Times New Roman" w:eastAsia="Times New Roman" w:hAnsi="Times New Roman" w:cs="Times New Roman"/>
          <w:color w:val="000000"/>
          <w:sz w:val="28"/>
        </w:rPr>
        <w:t xml:space="preserve"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 </w:t>
      </w:r>
    </w:p>
    <w:p w14:paraId="394854B8" w14:textId="77777777" w:rsidR="005E3782" w:rsidRPr="005E3782" w:rsidRDefault="005E3782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E3782">
        <w:rPr>
          <w:rFonts w:ascii="Times New Roman" w:eastAsia="Times New Roman" w:hAnsi="Times New Roman" w:cs="Times New Roman"/>
          <w:color w:val="000000"/>
          <w:sz w:val="28"/>
        </w:rPr>
        <w:t xml:space="preserve"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 </w:t>
      </w:r>
    </w:p>
    <w:p w14:paraId="26E6E1C6" w14:textId="77777777" w:rsidR="00395471" w:rsidRPr="00B9785B" w:rsidRDefault="00395471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27034FC" w14:textId="77777777" w:rsid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785B">
        <w:rPr>
          <w:rFonts w:ascii="Times New Roman" w:eastAsia="Times New Roman" w:hAnsi="Times New Roman" w:cs="Times New Roman"/>
          <w:b/>
          <w:sz w:val="28"/>
        </w:rPr>
        <w:t>Порядок регистрации на электронной площадке</w:t>
      </w:r>
    </w:p>
    <w:p w14:paraId="25AD6909" w14:textId="77777777" w:rsidR="00395471" w:rsidRPr="00B9785B" w:rsidRDefault="00395471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08A34EAC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Для получения возможности участия в аукционе в электронной форме претенденты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процедуры аккредитации и регистрации претендентам необходимо получить усиленную квалифицированную электронную подпись в аккредитованном удостоверяющем центре. </w:t>
      </w:r>
    </w:p>
    <w:p w14:paraId="7C0DE323" w14:textId="5ADE909B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lastRenderedPageBreak/>
        <w:t xml:space="preserve">Регистрации на электронной площадке подлежат претенденты, ранее не зарегистрированные </w:t>
      </w:r>
      <w:r w:rsidR="00102BAE" w:rsidRPr="00B9785B">
        <w:rPr>
          <w:rFonts w:ascii="Times New Roman" w:eastAsia="Times New Roman" w:hAnsi="Times New Roman" w:cs="Times New Roman"/>
          <w:sz w:val="28"/>
        </w:rPr>
        <w:t>на электронной площадке,</w:t>
      </w:r>
      <w:r w:rsidRPr="00B9785B">
        <w:rPr>
          <w:rFonts w:ascii="Times New Roman" w:eastAsia="Times New Roman" w:hAnsi="Times New Roman" w:cs="Times New Roman"/>
          <w:sz w:val="28"/>
        </w:rPr>
        <w:t xml:space="preserve"> или регистрация которых на электронной площадке была ими прекращена. </w:t>
      </w:r>
    </w:p>
    <w:p w14:paraId="3BCFC0EF" w14:textId="4B7D3EC5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8" w:history="1">
        <w:r w:rsidRPr="00B9785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https://www.roseltorg.ru</w:t>
        </w:r>
      </w:hyperlink>
      <w:r w:rsidRPr="00B9785B">
        <w:rPr>
          <w:rFonts w:ascii="Times New Roman" w:eastAsia="Times New Roman" w:hAnsi="Times New Roman" w:cs="Times New Roman"/>
          <w:sz w:val="28"/>
        </w:rPr>
        <w:t xml:space="preserve"> (https://www.roseltorg.ru/_flysystem/webdav/2022/08/04/regl_178fz.pdf).</w:t>
      </w:r>
    </w:p>
    <w:p w14:paraId="2C29572F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Регистрация на электронной площадке осуществляется без взимания платы. </w:t>
      </w:r>
    </w:p>
    <w:p w14:paraId="49026F0E" w14:textId="77777777" w:rsidR="00B9785B" w:rsidRPr="00B9785B" w:rsidRDefault="00B9785B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785B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регистрации на электронной площадке претенденты представляют оператору электронной площадки: </w:t>
      </w:r>
    </w:p>
    <w:p w14:paraId="7D6B42C6" w14:textId="77777777" w:rsidR="00B9785B" w:rsidRPr="00B9785B" w:rsidRDefault="006044E5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9785B" w:rsidRPr="00B9785B">
        <w:rPr>
          <w:rFonts w:ascii="Times New Roman" w:eastAsia="Times New Roman" w:hAnsi="Times New Roman" w:cs="Times New Roman"/>
          <w:sz w:val="28"/>
          <w:szCs w:val="28"/>
        </w:rPr>
        <w:t xml:space="preserve">- заявление об их регистрации на электронной площадке по форме, установленной оператором электронной площадки (далее - заявление); </w:t>
      </w:r>
    </w:p>
    <w:p w14:paraId="16EDAC34" w14:textId="77777777" w:rsidR="00B9785B" w:rsidRPr="00B9785B" w:rsidRDefault="006044E5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B9785B" w:rsidRPr="00B9785B">
        <w:rPr>
          <w:rFonts w:ascii="Times New Roman" w:eastAsia="Times New Roman" w:hAnsi="Times New Roman" w:cs="Times New Roman"/>
          <w:sz w:val="28"/>
          <w:szCs w:val="28"/>
        </w:rPr>
        <w:t xml:space="preserve"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 </w:t>
      </w:r>
    </w:p>
    <w:p w14:paraId="36F40D8D" w14:textId="77777777" w:rsidR="00E53C60" w:rsidRDefault="00B9785B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9785B">
        <w:rPr>
          <w:rFonts w:ascii="Times New Roman" w:eastAsia="Times New Roman" w:hAnsi="Times New Roman" w:cs="Times New Roman"/>
          <w:sz w:val="28"/>
          <w:szCs w:val="28"/>
        </w:rPr>
        <w:t xml:space="preserve">Оператор электронной площадки не должен требовать от претендента документы и информацию, </w:t>
      </w:r>
      <w:r w:rsidRPr="003059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предусмотренные пунктом </w:t>
      </w:r>
      <w:r w:rsidR="00305952" w:rsidRPr="003059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 39.12 Земельного кодекса РФ.</w:t>
      </w:r>
    </w:p>
    <w:p w14:paraId="4BB898B6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3C76AB1" w14:textId="0CB7B539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Порядок подачи заявок на участие в аукционе в электронной форме.</w:t>
      </w:r>
    </w:p>
    <w:p w14:paraId="7EAFF870" w14:textId="77777777" w:rsidR="00AC7ECF" w:rsidRPr="00B3074A" w:rsidRDefault="00AC7ECF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454C359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Подача заявки на участие в аукционе в электронной форме осуществляется Претендентом из «личного кабинета» посредством штатного интерфейса. </w:t>
      </w:r>
    </w:p>
    <w:p w14:paraId="12D6E5E8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подаются путем заполнения фо</w:t>
      </w:r>
      <w:r w:rsidR="003262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рмы, представленной в Приложении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1, к настоящему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извещению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мещения ее электронного образа 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сайте электронной торговой площадки https://www.roseltorg.ru. </w:t>
      </w:r>
    </w:p>
    <w:p w14:paraId="593EAE13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 лицо имеет право подать только одну заявку. </w:t>
      </w:r>
    </w:p>
    <w:p w14:paraId="54A902F7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Заявки подаются, начиная с даты начала приема заявок до даты окончания приема заявок, указанной в настоящем</w:t>
      </w:r>
      <w:r w:rsidR="003954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извещении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2E3A56E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подаются и принимаются одновременно с полным комплектом требуемых для участия в аукционе в электронной форме документов. </w:t>
      </w:r>
    </w:p>
    <w:p w14:paraId="224E55CA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Заявка и приложенные к ней документы должны быть подписаны электронной подписью Претендента (его уполномоченного представителя). </w:t>
      </w:r>
    </w:p>
    <w:p w14:paraId="323DDE5B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азанием даты и времени приема. </w:t>
      </w:r>
    </w:p>
    <w:p w14:paraId="0A8816D6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</w:r>
    </w:p>
    <w:p w14:paraId="21E0D80D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49CD2910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торговую площадку. </w:t>
      </w:r>
    </w:p>
    <w:p w14:paraId="5EAD2972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41BE410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D091800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Перечень требуемых для участия в аукционе в электронной форме документов и требования к их оформлению. </w:t>
      </w:r>
    </w:p>
    <w:p w14:paraId="50EA77D7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E0443A7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подписью. </w:t>
      </w:r>
    </w:p>
    <w:p w14:paraId="14A441A0" w14:textId="77777777" w:rsidR="00FE4E64" w:rsidRDefault="00FE4E64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ретендент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ля участия в аукционе представляет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7C765670" w14:textId="0263C062" w:rsidR="00FE4E64" w:rsidRDefault="00FE4E64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заявка на участие в аукционе в электронной форме (Приложение</w:t>
      </w:r>
      <w:r w:rsidR="00E508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="00AC7E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E4E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1);</w:t>
      </w:r>
    </w:p>
    <w:p w14:paraId="62DEF32F" w14:textId="4BE5CF7F" w:rsidR="00E50848" w:rsidRPr="00326275" w:rsidRDefault="00E50848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color w:val="000000"/>
          <w:sz w:val="30"/>
          <w:szCs w:val="30"/>
          <w:shd w:val="clear" w:color="auto" w:fill="FFFFFF"/>
        </w:rPr>
        <w:t xml:space="preserve">- </w:t>
      </w:r>
      <w:r w:rsidRPr="00E50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физических лиц: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E508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паспорт </w:t>
      </w:r>
      <w:r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листы);</w:t>
      </w:r>
      <w:r w:rsidR="00326275" w:rsidRPr="00326275">
        <w:rPr>
          <w:color w:val="000000" w:themeColor="text1"/>
        </w:rPr>
        <w:t xml:space="preserve"> </w:t>
      </w:r>
      <w:r w:rsidR="00326275"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согласие на обработку его персональных данных (приложение №</w:t>
      </w:r>
      <w:r w:rsidR="00AC7EC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26275"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2);</w:t>
      </w:r>
    </w:p>
    <w:p w14:paraId="1E242C84" w14:textId="77777777" w:rsidR="00326275" w:rsidRPr="00326275" w:rsidRDefault="00326275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C7EC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262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документы, подтверждающие внесение задатка;</w:t>
      </w:r>
    </w:p>
    <w:p w14:paraId="6CCC80A5" w14:textId="77777777" w:rsidR="00E50848" w:rsidRDefault="00E50848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50848"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7C7018B9" w14:textId="03A3E359" w:rsidR="00E50848" w:rsidRDefault="00E50848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E50848">
        <w:rPr>
          <w:rFonts w:ascii="Times New Roman" w:eastAsia="Times New Roman" w:hAnsi="Times New Roman" w:cs="Times New Roman"/>
          <w:sz w:val="28"/>
          <w:szCs w:val="28"/>
        </w:rPr>
        <w:t>- оформленная в установленном порядке или нотариально заверенная копия доверенности на осуществление действий от имени Претендента</w:t>
      </w:r>
      <w:r w:rsidR="00E045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0848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97327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50848">
        <w:rPr>
          <w:rFonts w:ascii="Times New Roman" w:eastAsia="Times New Roman" w:hAnsi="Times New Roman" w:cs="Times New Roman"/>
          <w:sz w:val="28"/>
          <w:szCs w:val="28"/>
        </w:rPr>
        <w:t>случае, если от имени Претендента действует его представитель);</w:t>
      </w:r>
    </w:p>
    <w:p w14:paraId="737168DD" w14:textId="77777777" w:rsidR="00C9251B" w:rsidRDefault="00C9251B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2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60D0E9A2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.doc, .docx, .pdf, .txt, .rtf, .zip, .rar, .7z, .jpg, .gif, .png. </w:t>
      </w:r>
    </w:p>
    <w:p w14:paraId="499FD5BA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14:paraId="13D70D4D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14:paraId="3C25F673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14:paraId="176C6B74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подлежат рассмотрению документы, исполненные карандашом, имеющие подчистки, приписки, иные не оговоренные в них исправления. </w:t>
      </w:r>
    </w:p>
    <w:p w14:paraId="3562F42B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 подтверждены нотариусом. </w:t>
      </w:r>
    </w:p>
    <w:p w14:paraId="303DE3D9" w14:textId="77777777" w:rsidR="00E53C60" w:rsidRP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Документооборот между претендентами, участниками аукциона в электронной форме, оператором электронной площадки и Продавцом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участника, либо лица, имеющего право действовать от имени соответственно Продавца, Претендента или участника. Данное правило не распространяется для</w:t>
      </w:r>
      <w:r w:rsidR="00C925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договора аренды земельного участка</w:t>
      </w:r>
      <w:r w:rsidRPr="00E53C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который заключается сторонами в простой письменной форме. </w:t>
      </w:r>
    </w:p>
    <w:p w14:paraId="515AC795" w14:textId="77777777" w:rsidR="00E53C60" w:rsidRDefault="00E53C60" w:rsidP="00E045A2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A79179" w14:textId="77777777" w:rsid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785B">
        <w:rPr>
          <w:rFonts w:ascii="Times New Roman" w:eastAsia="Times New Roman" w:hAnsi="Times New Roman" w:cs="Times New Roman"/>
          <w:b/>
          <w:sz w:val="28"/>
        </w:rPr>
        <w:t>Порядок внесения задатка и его возврата</w:t>
      </w:r>
    </w:p>
    <w:p w14:paraId="1184897B" w14:textId="77777777" w:rsidR="005E3782" w:rsidRPr="00B9785B" w:rsidRDefault="005E3782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249AE1D7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Настоящее </w:t>
      </w:r>
      <w:r w:rsidR="005E3782">
        <w:rPr>
          <w:rFonts w:ascii="Times New Roman" w:eastAsia="Times New Roman" w:hAnsi="Times New Roman" w:cs="Times New Roman"/>
          <w:sz w:val="28"/>
        </w:rPr>
        <w:t xml:space="preserve">извещение </w:t>
      </w:r>
      <w:r w:rsidRPr="00B9785B">
        <w:rPr>
          <w:rFonts w:ascii="Times New Roman" w:eastAsia="Times New Roman" w:hAnsi="Times New Roman" w:cs="Times New Roman"/>
          <w:sz w:val="28"/>
        </w:rPr>
        <w:t xml:space="preserve">является публичной офертой для заключения договора о задатке в соответствии со ст. 437 Гражданского кодекса Российской Федерации,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 </w:t>
      </w:r>
    </w:p>
    <w:p w14:paraId="64D6CABF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Для внесения задатка на участие в аукционе в электронной форме оператор электронной площадки при аккредитации Претендента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Претенденту реквизиты этого счета. </w:t>
      </w:r>
    </w:p>
    <w:p w14:paraId="1F2CF2D5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До момента подачи заявки на участие в аукционе в электронной форме Претендент должен произвести перечисление средств как минимум в размере задатка на участие в аукционе со своего расчетного счета на свой открытый у оператора электронной площадки счет для проведения операций по обеспечению участия в аукционе. Участие в аукционе в электронной форме возможно лишь при наличии у Претендента на данном счете денежных средств, в отношении которых не осуществлено блокирование операций по счету, в размере не менее чем размер задатка на участие в аукционе, предусмотренный информационным сообщением. </w:t>
      </w:r>
    </w:p>
    <w:p w14:paraId="1A6C8902" w14:textId="573E5A6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</w:t>
      </w:r>
      <w:r w:rsidR="00E045A2">
        <w:rPr>
          <w:rFonts w:ascii="Times New Roman" w:eastAsia="Times New Roman" w:hAnsi="Times New Roman" w:cs="Times New Roman"/>
          <w:sz w:val="28"/>
        </w:rPr>
        <w:t xml:space="preserve"> </w:t>
      </w:r>
      <w:r w:rsidRPr="00B9785B">
        <w:rPr>
          <w:rFonts w:ascii="Times New Roman" w:eastAsia="Times New Roman" w:hAnsi="Times New Roman" w:cs="Times New Roman"/>
          <w:sz w:val="28"/>
        </w:rPr>
        <w:t>от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B9785B">
        <w:rPr>
          <w:rFonts w:ascii="Times New Roman" w:eastAsia="Times New Roman" w:hAnsi="Times New Roman" w:cs="Times New Roman"/>
          <w:sz w:val="28"/>
        </w:rPr>
        <w:t xml:space="preserve">электронной площадки. </w:t>
      </w:r>
    </w:p>
    <w:p w14:paraId="50D0CAF9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Оператор электронной площадки производит блокирование денежных средств в размере задатка на лицевом счете Претендента в момент подачи заявки на участие в аукционе в электронной форме. </w:t>
      </w:r>
    </w:p>
    <w:p w14:paraId="7507839A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</w:t>
      </w:r>
      <w:r w:rsidRPr="00B9785B">
        <w:rPr>
          <w:rFonts w:ascii="Times New Roman" w:eastAsia="Times New Roman" w:hAnsi="Times New Roman" w:cs="Times New Roman"/>
          <w:sz w:val="28"/>
        </w:rPr>
        <w:lastRenderedPageBreak/>
        <w:t xml:space="preserve">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каждый рабочий день в 10:00, 12:00, 15:30, 18:00 (время московское). </w:t>
      </w:r>
    </w:p>
    <w:p w14:paraId="3C50A049" w14:textId="4706D8AC" w:rsidR="00B3074A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</w:t>
      </w:r>
      <w:r w:rsidR="00AC7ECF" w:rsidRPr="00B9785B">
        <w:rPr>
          <w:rFonts w:ascii="Times New Roman" w:eastAsia="Times New Roman" w:hAnsi="Times New Roman" w:cs="Times New Roman"/>
          <w:sz w:val="28"/>
        </w:rPr>
        <w:t>неисполненными,</w:t>
      </w:r>
      <w:r w:rsidRPr="00B9785B">
        <w:rPr>
          <w:rFonts w:ascii="Times New Roman" w:eastAsia="Times New Roman" w:hAnsi="Times New Roman" w:cs="Times New Roman"/>
          <w:sz w:val="28"/>
        </w:rPr>
        <w:t xml:space="preserve"> и Претендент к участию в аукционе в электронной форме не допускается. </w:t>
      </w:r>
    </w:p>
    <w:p w14:paraId="7C21D560" w14:textId="77777777" w:rsidR="00B3074A" w:rsidRPr="00B3074A" w:rsidRDefault="00B3074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3074A">
        <w:rPr>
          <w:rFonts w:ascii="Times New Roman" w:eastAsia="Times New Roman" w:hAnsi="Times New Roman" w:cs="Times New Roman"/>
          <w:sz w:val="28"/>
        </w:rPr>
        <w:t xml:space="preserve">Задаток, внесенный победителем на счет организатора аукциона, засчитывается в счет арендной платы за пользование земельным участком. </w:t>
      </w:r>
    </w:p>
    <w:p w14:paraId="3903C14E" w14:textId="59141027" w:rsidR="00B3074A" w:rsidRPr="00B3074A" w:rsidRDefault="00B3074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3074A">
        <w:rPr>
          <w:rFonts w:ascii="Times New Roman" w:eastAsia="Times New Roman" w:hAnsi="Times New Roman" w:cs="Times New Roman"/>
          <w:sz w:val="28"/>
        </w:rPr>
        <w:t>При уклонении (отказе) победителя аукциона от заключения в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B3074A">
        <w:rPr>
          <w:rFonts w:ascii="Times New Roman" w:eastAsia="Times New Roman" w:hAnsi="Times New Roman" w:cs="Times New Roman"/>
          <w:sz w:val="28"/>
        </w:rPr>
        <w:t>установленный срок договора аренды земельного участка задаток ему не возвращается.</w:t>
      </w:r>
    </w:p>
    <w:p w14:paraId="601BA9DF" w14:textId="77777777" w:rsidR="00492DFA" w:rsidRPr="00492DFA" w:rsidRDefault="00625E20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492DFA" w:rsidRPr="00492DFA">
        <w:rPr>
          <w:rFonts w:ascii="Times New Roman" w:eastAsia="Times New Roman" w:hAnsi="Times New Roman" w:cs="Times New Roman"/>
          <w:sz w:val="28"/>
        </w:rPr>
        <w:t>Задаток возвращается:</w:t>
      </w:r>
    </w:p>
    <w:p w14:paraId="2050B65E" w14:textId="77777777" w:rsidR="00492DFA" w:rsidRPr="00492DF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492DFA">
        <w:rPr>
          <w:rFonts w:ascii="Times New Roman" w:eastAsia="Times New Roman" w:hAnsi="Times New Roman" w:cs="Times New Roman"/>
          <w:sz w:val="28"/>
        </w:rPr>
        <w:t>- 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14:paraId="5370EC45" w14:textId="77777777" w:rsidR="00492DFA" w:rsidRPr="00492DF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492DFA">
        <w:rPr>
          <w:rFonts w:ascii="Times New Roman" w:eastAsia="Times New Roman" w:hAnsi="Times New Roman" w:cs="Times New Roman"/>
          <w:sz w:val="28"/>
        </w:rPr>
        <w:t xml:space="preserve">- если претендент не признан победителем аукциона - в течение 3 рабочих дней со дня подписания протокола о результатах аукцион, за исключением претендента, который сделал предпоследнее предложение о цене предмета аукциона; </w:t>
      </w:r>
    </w:p>
    <w:p w14:paraId="2E24EEC8" w14:textId="77777777" w:rsidR="00B3074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492DFA">
        <w:rPr>
          <w:rFonts w:ascii="Times New Roman" w:eastAsia="Times New Roman" w:hAnsi="Times New Roman" w:cs="Times New Roman"/>
          <w:sz w:val="28"/>
        </w:rPr>
        <w:t>- 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об отзыве заявки.</w:t>
      </w:r>
    </w:p>
    <w:p w14:paraId="59E92EB8" w14:textId="77777777" w:rsidR="00492DFA" w:rsidRDefault="00492DF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61B22E4C" w14:textId="77777777" w:rsidR="00B9785B" w:rsidRDefault="00B9785B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9785B">
        <w:rPr>
          <w:rFonts w:ascii="Times New Roman" w:eastAsia="Times New Roman" w:hAnsi="Times New Roman" w:cs="Times New Roman"/>
          <w:b/>
          <w:sz w:val="28"/>
        </w:rPr>
        <w:t xml:space="preserve"> Определение участников аукциона в электронной форме</w:t>
      </w:r>
    </w:p>
    <w:p w14:paraId="0BA6F134" w14:textId="77777777" w:rsidR="00B3074A" w:rsidRPr="00B9785B" w:rsidRDefault="00B3074A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</w:rPr>
      </w:pPr>
    </w:p>
    <w:p w14:paraId="1E801855" w14:textId="55DCB51D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В указанный в настоящем информационном сообщении день определения участников аукци</w:t>
      </w:r>
      <w:r w:rsidR="00994DD2">
        <w:rPr>
          <w:rFonts w:ascii="Times New Roman" w:eastAsia="Times New Roman" w:hAnsi="Times New Roman" w:cs="Times New Roman"/>
          <w:sz w:val="28"/>
        </w:rPr>
        <w:t>она в электронной форме Арендодатель</w:t>
      </w:r>
      <w:r w:rsidRPr="00B9785B">
        <w:rPr>
          <w:rFonts w:ascii="Times New Roman" w:eastAsia="Times New Roman" w:hAnsi="Times New Roman" w:cs="Times New Roman"/>
          <w:sz w:val="28"/>
        </w:rPr>
        <w:t xml:space="preserve"> рассматривает заявки и документы претендентов. </w:t>
      </w:r>
    </w:p>
    <w:p w14:paraId="33323073" w14:textId="1EAF393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По результатам рассмотре</w:t>
      </w:r>
      <w:r w:rsidR="00994DD2">
        <w:rPr>
          <w:rFonts w:ascii="Times New Roman" w:eastAsia="Times New Roman" w:hAnsi="Times New Roman" w:cs="Times New Roman"/>
          <w:sz w:val="28"/>
        </w:rPr>
        <w:t>ния заявок и документов Арендодатель</w:t>
      </w:r>
      <w:r w:rsidRPr="00B9785B">
        <w:rPr>
          <w:rFonts w:ascii="Times New Roman" w:eastAsia="Times New Roman" w:hAnsi="Times New Roman" w:cs="Times New Roman"/>
          <w:sz w:val="28"/>
        </w:rPr>
        <w:t xml:space="preserve"> принимает решение о признании претендентов участниками аукциона в электронной форме или об отказе в допуске претендентов к участию в аукционе в электронной форме. </w:t>
      </w:r>
    </w:p>
    <w:p w14:paraId="27796EC4" w14:textId="77777777" w:rsidR="00C63BF1" w:rsidRPr="00F92A12" w:rsidRDefault="00C63BF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92A12">
        <w:rPr>
          <w:rFonts w:ascii="Times New Roman" w:hAnsi="Times New Roman" w:cs="Times New Roman"/>
          <w:sz w:val="28"/>
          <w:szCs w:val="28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</w:t>
      </w:r>
    </w:p>
    <w:p w14:paraId="789B1783" w14:textId="77777777" w:rsidR="001E57C4" w:rsidRDefault="001E57C4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протокола,</w:t>
      </w:r>
    </w:p>
    <w:p w14:paraId="70E1F346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Продавцом протокола о признании претендентов участниками аукциона. </w:t>
      </w:r>
    </w:p>
    <w:p w14:paraId="273EB9D8" w14:textId="1C4FF288" w:rsidR="00934B5A" w:rsidRPr="00B9785B" w:rsidRDefault="00934B5A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934B5A">
        <w:rPr>
          <w:rFonts w:ascii="Times New Roman" w:eastAsia="Times New Roman" w:hAnsi="Times New Roman" w:cs="Times New Roman"/>
          <w:sz w:val="28"/>
        </w:rPr>
        <w:lastRenderedPageBreak/>
        <w:t xml:space="preserve">Оператор электронной площадки не допускается претендента к участию в </w:t>
      </w:r>
      <w:r w:rsidR="0097327E" w:rsidRPr="00934B5A">
        <w:rPr>
          <w:rFonts w:ascii="Times New Roman" w:eastAsia="Times New Roman" w:hAnsi="Times New Roman" w:cs="Times New Roman"/>
          <w:sz w:val="28"/>
        </w:rPr>
        <w:t>аукционе согласно</w:t>
      </w:r>
      <w:r w:rsidRPr="00934B5A">
        <w:rPr>
          <w:rFonts w:ascii="Times New Roman" w:eastAsia="Times New Roman" w:hAnsi="Times New Roman" w:cs="Times New Roman"/>
          <w:sz w:val="28"/>
        </w:rPr>
        <w:t xml:space="preserve"> пункту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934B5A">
        <w:rPr>
          <w:rFonts w:ascii="Times New Roman" w:eastAsia="Times New Roman" w:hAnsi="Times New Roman" w:cs="Times New Roman"/>
          <w:sz w:val="28"/>
        </w:rPr>
        <w:t>8 ст.</w:t>
      </w:r>
      <w:r w:rsidR="0097327E">
        <w:rPr>
          <w:rFonts w:ascii="Times New Roman" w:eastAsia="Times New Roman" w:hAnsi="Times New Roman" w:cs="Times New Roman"/>
          <w:sz w:val="28"/>
        </w:rPr>
        <w:t> </w:t>
      </w:r>
      <w:r w:rsidRPr="00934B5A">
        <w:rPr>
          <w:rFonts w:ascii="Times New Roman" w:eastAsia="Times New Roman" w:hAnsi="Times New Roman" w:cs="Times New Roman"/>
          <w:sz w:val="28"/>
        </w:rPr>
        <w:t>39.12 Земельного кодекса РФ.</w:t>
      </w:r>
    </w:p>
    <w:p w14:paraId="2C6C5F39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</w:p>
    <w:p w14:paraId="548DD9AF" w14:textId="77777777" w:rsidR="00B9785B" w:rsidRDefault="00934B5A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B9785B" w:rsidRPr="00B9785B">
        <w:rPr>
          <w:rFonts w:ascii="Times New Roman" w:eastAsia="Times New Roman" w:hAnsi="Times New Roman" w:cs="Times New Roman"/>
          <w:b/>
          <w:sz w:val="28"/>
        </w:rPr>
        <w:t>Порядок проведения аукциона в электронной форме и определения победителя аукциона в электронной форме</w:t>
      </w:r>
    </w:p>
    <w:p w14:paraId="60E4EF74" w14:textId="77777777" w:rsidR="00335527" w:rsidRPr="00B9785B" w:rsidRDefault="00335527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9C33006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 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</w:t>
      </w:r>
      <w:r w:rsidR="00934B5A">
        <w:rPr>
          <w:rFonts w:ascii="Times New Roman" w:eastAsia="Times New Roman" w:hAnsi="Times New Roman" w:cs="Times New Roman"/>
          <w:sz w:val="28"/>
        </w:rPr>
        <w:t xml:space="preserve"> извещении</w:t>
      </w:r>
      <w:r w:rsidRPr="00B9785B">
        <w:rPr>
          <w:rFonts w:ascii="Times New Roman" w:eastAsia="Times New Roman" w:hAnsi="Times New Roman" w:cs="Times New Roman"/>
          <w:sz w:val="28"/>
        </w:rPr>
        <w:t xml:space="preserve">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14:paraId="60162BD2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 </w:t>
      </w:r>
      <w:r w:rsidR="00934B5A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. </w:t>
      </w:r>
    </w:p>
    <w:p w14:paraId="4D9C08BB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Со времени начала проведения процедуры аукциона в электронной форме оператором электронной площадки размещается: </w:t>
      </w:r>
    </w:p>
    <w:p w14:paraId="7607C7EB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а) в открытой части электронной торговой площадки - информация о начале проведения процедуры аукциона в электронной форме с указанием наименования</w:t>
      </w:r>
      <w:r w:rsidR="00934B5A">
        <w:rPr>
          <w:rFonts w:ascii="Times New Roman" w:eastAsia="Times New Roman" w:hAnsi="Times New Roman" w:cs="Times New Roman"/>
          <w:sz w:val="28"/>
        </w:rPr>
        <w:t xml:space="preserve"> земельного участка</w:t>
      </w:r>
      <w:r w:rsidRPr="00B9785B">
        <w:rPr>
          <w:rFonts w:ascii="Times New Roman" w:eastAsia="Times New Roman" w:hAnsi="Times New Roman" w:cs="Times New Roman"/>
          <w:sz w:val="28"/>
        </w:rPr>
        <w:t xml:space="preserve">, начальной цены и текущего «шага аукциона»; </w:t>
      </w:r>
    </w:p>
    <w:p w14:paraId="238D8858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б) 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934B5A">
        <w:rPr>
          <w:rFonts w:ascii="Times New Roman" w:eastAsia="Times New Roman" w:hAnsi="Times New Roman" w:cs="Times New Roman"/>
          <w:sz w:val="28"/>
        </w:rPr>
        <w:t xml:space="preserve"> размера ежегодной арендной платы </w:t>
      </w:r>
      <w:r w:rsidRPr="00B9785B">
        <w:rPr>
          <w:rFonts w:ascii="Times New Roman" w:eastAsia="Times New Roman" w:hAnsi="Times New Roman" w:cs="Times New Roman"/>
          <w:sz w:val="28"/>
        </w:rPr>
        <w:t xml:space="preserve">и время их поступления, величина повышения начальной цены («шаг аукциона»), время, оставшееся до окончания приема предложений о цене. </w:t>
      </w:r>
    </w:p>
    <w:p w14:paraId="07B4691F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В течение одного часа со времени начала проведения процедуры аукциона в электронной форме участникам предлагается заявить о приобретении </w:t>
      </w:r>
      <w:r w:rsidR="00934B5A">
        <w:rPr>
          <w:rFonts w:ascii="Times New Roman" w:eastAsia="Times New Roman" w:hAnsi="Times New Roman" w:cs="Times New Roman"/>
          <w:sz w:val="28"/>
        </w:rPr>
        <w:t xml:space="preserve">земельного участка </w:t>
      </w:r>
      <w:r w:rsidRPr="00B9785B">
        <w:rPr>
          <w:rFonts w:ascii="Times New Roman" w:eastAsia="Times New Roman" w:hAnsi="Times New Roman" w:cs="Times New Roman"/>
          <w:sz w:val="28"/>
        </w:rPr>
        <w:t xml:space="preserve">по начальной цене. </w:t>
      </w:r>
    </w:p>
    <w:p w14:paraId="2F3172E0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В случае если в течение указанного времени: </w:t>
      </w:r>
    </w:p>
    <w:p w14:paraId="1710C016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а) 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 </w:t>
      </w:r>
    </w:p>
    <w:p w14:paraId="78A5D51E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б) не поступило ни одного предложения о начальной цене </w:t>
      </w:r>
      <w:r w:rsidR="000408D4" w:rsidRPr="000408D4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0408D4" w:rsidRPr="000408D4">
        <w:rPr>
          <w:rFonts w:ascii="Times New Roman" w:eastAsia="Times New Roman" w:hAnsi="Times New Roman" w:cs="Times New Roman"/>
          <w:sz w:val="28"/>
        </w:rPr>
        <w:t xml:space="preserve">размера ежегодной арендной платы </w:t>
      </w:r>
      <w:r w:rsidRPr="00B9785B">
        <w:rPr>
          <w:rFonts w:ascii="Times New Roman" w:eastAsia="Times New Roman" w:hAnsi="Times New Roman" w:cs="Times New Roman"/>
          <w:sz w:val="28"/>
        </w:rPr>
        <w:t xml:space="preserve">является время завершения аукциона. </w:t>
      </w:r>
    </w:p>
    <w:p w14:paraId="0CEDEAE5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При этом программными средствами электронной площадки обеспечивается: </w:t>
      </w:r>
    </w:p>
    <w:p w14:paraId="1E590492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 а) исключение возможности подачи участни</w:t>
      </w:r>
      <w:r w:rsidR="000408D4">
        <w:rPr>
          <w:rFonts w:ascii="Times New Roman" w:eastAsia="Times New Roman" w:hAnsi="Times New Roman" w:cs="Times New Roman"/>
          <w:sz w:val="28"/>
        </w:rPr>
        <w:t>ком предложения о цене 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, не соответствующего увеличению текущей цены на величину «шага аукциона»; </w:t>
      </w:r>
    </w:p>
    <w:p w14:paraId="5811236A" w14:textId="77777777" w:rsidR="00B9785B" w:rsidRPr="00B9785B" w:rsidRDefault="00B9785B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       б) уведомление участника в случае, если предложение этого участника о цене </w:t>
      </w:r>
      <w:r w:rsidR="000408D4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="000408D4" w:rsidRPr="00B9785B">
        <w:rPr>
          <w:rFonts w:ascii="Times New Roman" w:eastAsia="Times New Roman" w:hAnsi="Times New Roman" w:cs="Times New Roman"/>
          <w:sz w:val="28"/>
        </w:rPr>
        <w:t xml:space="preserve"> </w:t>
      </w:r>
      <w:r w:rsidRPr="00B9785B">
        <w:rPr>
          <w:rFonts w:ascii="Times New Roman" w:eastAsia="Times New Roman" w:hAnsi="Times New Roman" w:cs="Times New Roman"/>
          <w:sz w:val="28"/>
        </w:rPr>
        <w:t xml:space="preserve">не может быть принято в связи с подачей аналогичного предложения ранее другим участником. </w:t>
      </w:r>
    </w:p>
    <w:p w14:paraId="24887333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lastRenderedPageBreak/>
        <w:t xml:space="preserve">Победителем аукциона в электронной форме признается участник, предложивший наиболее высокую цену </w:t>
      </w:r>
      <w:r w:rsidR="000408D4">
        <w:rPr>
          <w:rFonts w:ascii="Times New Roman" w:eastAsia="Times New Roman" w:hAnsi="Times New Roman" w:cs="Times New Roman"/>
          <w:sz w:val="28"/>
        </w:rPr>
        <w:t>размера ежегодной арендной платы</w:t>
      </w:r>
      <w:r w:rsidRPr="00B9785B">
        <w:rPr>
          <w:rFonts w:ascii="Times New Roman" w:eastAsia="Times New Roman" w:hAnsi="Times New Roman" w:cs="Times New Roman"/>
          <w:sz w:val="28"/>
        </w:rPr>
        <w:t xml:space="preserve">, или лицом, признанным единственным участником аукциона. </w:t>
      </w:r>
    </w:p>
    <w:p w14:paraId="21B82F44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 </w:t>
      </w:r>
    </w:p>
    <w:p w14:paraId="31F9FEF9" w14:textId="77777777" w:rsidR="00B9785B" w:rsidRP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 xml:space="preserve">Процедура аукциона в электронной форме считается завершенной со времени подписания Продавцом протокола об итогах аукциона в электронной форме. </w:t>
      </w:r>
    </w:p>
    <w:p w14:paraId="5EB763EE" w14:textId="77777777" w:rsidR="00B9785B" w:rsidRDefault="00B9785B" w:rsidP="00E045A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B9785B">
        <w:rPr>
          <w:rFonts w:ascii="Times New Roman" w:eastAsia="Times New Roman" w:hAnsi="Times New Roman" w:cs="Times New Roman"/>
          <w:sz w:val="28"/>
        </w:rPr>
        <w:t>Протокол об итогах аукциона в электронной форме является документом, удостоверяющим право победителя на заключение договора</w:t>
      </w:r>
      <w:r w:rsidR="000408D4">
        <w:rPr>
          <w:rFonts w:ascii="Times New Roman" w:eastAsia="Times New Roman" w:hAnsi="Times New Roman" w:cs="Times New Roman"/>
          <w:sz w:val="28"/>
        </w:rPr>
        <w:t xml:space="preserve"> аренды земельного участка</w:t>
      </w:r>
      <w:r w:rsidRPr="00B9785B">
        <w:rPr>
          <w:rFonts w:ascii="Times New Roman" w:eastAsia="Times New Roman" w:hAnsi="Times New Roman" w:cs="Times New Roman"/>
          <w:sz w:val="28"/>
        </w:rPr>
        <w:t xml:space="preserve">. </w:t>
      </w:r>
    </w:p>
    <w:p w14:paraId="3C819A9F" w14:textId="77777777" w:rsidR="00C63BF1" w:rsidRDefault="00C63BF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14:paraId="53159496" w14:textId="77777777" w:rsidR="00CC7C87" w:rsidRDefault="002024A2" w:rsidP="00E045A2">
      <w:pPr>
        <w:spacing w:before="240"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2024A2">
        <w:rPr>
          <w:rFonts w:ascii="Times New Roman" w:eastAsia="Times New Roman" w:hAnsi="Times New Roman" w:cs="Times New Roman"/>
          <w:sz w:val="28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7DF21BA0" w14:textId="77777777" w:rsidR="000408D4" w:rsidRPr="00B9785B" w:rsidRDefault="000408D4" w:rsidP="00E045A2">
      <w:pPr>
        <w:spacing w:before="240"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</w:rPr>
      </w:pPr>
      <w:r w:rsidRPr="000408D4">
        <w:rPr>
          <w:rFonts w:ascii="Times New Roman" w:eastAsia="Times New Roman" w:hAnsi="Times New Roman" w:cs="Times New Roman"/>
          <w:sz w:val="28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14:paraId="4C1AC0DC" w14:textId="5462088F" w:rsidR="00B9785B" w:rsidRDefault="00B9785B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785B">
        <w:rPr>
          <w:rFonts w:ascii="Times New Roman" w:hAnsi="Times New Roman" w:cs="Times New Roman"/>
          <w:sz w:val="28"/>
          <w:szCs w:val="28"/>
        </w:rPr>
        <w:t> </w:t>
      </w:r>
      <w:r w:rsidRPr="00B9785B">
        <w:rPr>
          <w:rFonts w:ascii="Times New Roman" w:hAnsi="Times New Roman" w:cs="Times New Roman"/>
          <w:sz w:val="28"/>
          <w:szCs w:val="28"/>
        </w:rPr>
        <w:tab/>
        <w:t>Решение о признании аукциона несостоявшимся оформляется протоколом об итогах аукциона.</w:t>
      </w:r>
    </w:p>
    <w:p w14:paraId="4FEF32EF" w14:textId="69ACCBEC" w:rsidR="00464789" w:rsidRDefault="00464789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положениями статьи 448 Гражданского кодекса Российской Федерации, организатор аукциона вправе отказаться от проведения процедуры торгов в любое время, но не позднее, чем за три дня до дня наступления даты проведения аукциона.</w:t>
      </w:r>
    </w:p>
    <w:p w14:paraId="39659BF4" w14:textId="77777777" w:rsidR="000408D4" w:rsidRPr="00B9785B" w:rsidRDefault="000408D4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A1CA5ED" w14:textId="77777777" w:rsidR="00B9785B" w:rsidRDefault="000408D4" w:rsidP="00E045A2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  <w:r w:rsidR="00B9785B" w:rsidRPr="00B9785B">
        <w:rPr>
          <w:rFonts w:ascii="Times New Roman" w:eastAsia="Times New Roman" w:hAnsi="Times New Roman" w:cs="Times New Roman"/>
          <w:b/>
          <w:sz w:val="28"/>
        </w:rPr>
        <w:t xml:space="preserve">Порядок заключения договора </w:t>
      </w:r>
      <w:r>
        <w:rPr>
          <w:rFonts w:ascii="Times New Roman" w:eastAsia="Times New Roman" w:hAnsi="Times New Roman" w:cs="Times New Roman"/>
          <w:b/>
          <w:sz w:val="28"/>
        </w:rPr>
        <w:t xml:space="preserve">аренды земельного участка </w:t>
      </w:r>
      <w:r w:rsidR="00B9785B" w:rsidRPr="00B9785B">
        <w:rPr>
          <w:rFonts w:ascii="Times New Roman" w:eastAsia="Times New Roman" w:hAnsi="Times New Roman" w:cs="Times New Roman"/>
          <w:b/>
          <w:sz w:val="28"/>
        </w:rPr>
        <w:t>по ито</w:t>
      </w:r>
      <w:r>
        <w:rPr>
          <w:rFonts w:ascii="Times New Roman" w:eastAsia="Times New Roman" w:hAnsi="Times New Roman" w:cs="Times New Roman"/>
          <w:b/>
          <w:sz w:val="28"/>
        </w:rPr>
        <w:t xml:space="preserve">гам аукциона в электронной форма </w:t>
      </w:r>
    </w:p>
    <w:p w14:paraId="0816371D" w14:textId="77777777" w:rsidR="00382492" w:rsidRDefault="00382492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4D07FC" w14:textId="51D14BD4" w:rsidR="000408D4" w:rsidRPr="00F92A12" w:rsidRDefault="00382492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4C2B0C" w:rsidRPr="00F92A12">
        <w:rPr>
          <w:rFonts w:ascii="Times New Roman" w:eastAsia="Times New Roman" w:hAnsi="Times New Roman" w:cs="Times New Roman"/>
          <w:sz w:val="28"/>
        </w:rPr>
        <w:t>В соответствии с регламентом электронной площадки АО «ЕЭТП», п.</w:t>
      </w:r>
      <w:r w:rsidR="00AC7ECF">
        <w:rPr>
          <w:rFonts w:ascii="Times New Roman" w:eastAsia="Times New Roman" w:hAnsi="Times New Roman" w:cs="Times New Roman"/>
          <w:sz w:val="28"/>
        </w:rPr>
        <w:t> </w:t>
      </w:r>
      <w:r w:rsidR="004C2B0C" w:rsidRPr="00F92A12">
        <w:rPr>
          <w:rFonts w:ascii="Times New Roman" w:eastAsia="Times New Roman" w:hAnsi="Times New Roman" w:cs="Times New Roman"/>
          <w:sz w:val="28"/>
        </w:rPr>
        <w:t>5 ст.</w:t>
      </w:r>
      <w:r w:rsidR="00AC7ECF">
        <w:rPr>
          <w:rFonts w:ascii="Times New Roman" w:eastAsia="Times New Roman" w:hAnsi="Times New Roman" w:cs="Times New Roman"/>
          <w:sz w:val="28"/>
        </w:rPr>
        <w:t> </w:t>
      </w:r>
      <w:r w:rsidR="004C2B0C" w:rsidRPr="00F92A12">
        <w:rPr>
          <w:rFonts w:ascii="Times New Roman" w:eastAsia="Times New Roman" w:hAnsi="Times New Roman" w:cs="Times New Roman"/>
          <w:sz w:val="28"/>
        </w:rPr>
        <w:t xml:space="preserve">39.13 Земельного кодекса </w:t>
      </w:r>
      <w:r w:rsidR="00C1152F" w:rsidRPr="00F92A12">
        <w:rPr>
          <w:rFonts w:ascii="Times New Roman" w:eastAsia="Times New Roman" w:hAnsi="Times New Roman" w:cs="Times New Roman"/>
          <w:sz w:val="28"/>
        </w:rPr>
        <w:t>оператор</w:t>
      </w:r>
      <w:r w:rsidR="00F92A12" w:rsidRPr="00F92A12">
        <w:rPr>
          <w:rFonts w:ascii="Times New Roman" w:eastAsia="Times New Roman" w:hAnsi="Times New Roman" w:cs="Times New Roman"/>
          <w:sz w:val="28"/>
        </w:rPr>
        <w:t>ом</w:t>
      </w:r>
      <w:r w:rsidRPr="00F92A12">
        <w:rPr>
          <w:rFonts w:ascii="Times New Roman" w:eastAsia="Times New Roman" w:hAnsi="Times New Roman" w:cs="Times New Roman"/>
          <w:sz w:val="28"/>
        </w:rPr>
        <w:t xml:space="preserve"> электронной площадки</w:t>
      </w:r>
      <w:r w:rsidR="00C1152F" w:rsidRPr="00F92A12">
        <w:rPr>
          <w:rFonts w:ascii="Times New Roman" w:eastAsia="Times New Roman" w:hAnsi="Times New Roman" w:cs="Times New Roman"/>
          <w:sz w:val="28"/>
        </w:rPr>
        <w:t xml:space="preserve"> допускается взимание платы</w:t>
      </w:r>
      <w:r w:rsidRPr="00F92A12">
        <w:rPr>
          <w:rFonts w:ascii="Times New Roman" w:eastAsia="Times New Roman" w:hAnsi="Times New Roman" w:cs="Times New Roman"/>
          <w:sz w:val="28"/>
        </w:rPr>
        <w:t xml:space="preserve"> за участие в электронном аукционе</w:t>
      </w:r>
      <w:r w:rsidR="00C1152F" w:rsidRPr="00F92A12">
        <w:rPr>
          <w:rFonts w:ascii="Times New Roman" w:eastAsia="Times New Roman" w:hAnsi="Times New Roman" w:cs="Times New Roman"/>
          <w:sz w:val="28"/>
        </w:rPr>
        <w:t xml:space="preserve"> </w:t>
      </w:r>
      <w:r w:rsidRPr="00F92A12">
        <w:rPr>
          <w:rFonts w:ascii="Times New Roman" w:eastAsia="Times New Roman" w:hAnsi="Times New Roman" w:cs="Times New Roman"/>
          <w:sz w:val="28"/>
        </w:rPr>
        <w:t xml:space="preserve">с </w:t>
      </w:r>
      <w:r w:rsidR="00C1152F" w:rsidRPr="00F92A12">
        <w:rPr>
          <w:rFonts w:ascii="Times New Roman" w:eastAsia="Times New Roman" w:hAnsi="Times New Roman" w:cs="Times New Roman"/>
          <w:sz w:val="28"/>
        </w:rPr>
        <w:t xml:space="preserve">лица, с которым </w:t>
      </w:r>
      <w:r w:rsidRPr="00F92A12">
        <w:rPr>
          <w:rFonts w:ascii="Times New Roman" w:eastAsia="Times New Roman" w:hAnsi="Times New Roman" w:cs="Times New Roman"/>
          <w:sz w:val="28"/>
        </w:rPr>
        <w:t>заключается договор аренды</w:t>
      </w:r>
      <w:r w:rsidR="003A35AC" w:rsidRPr="00F92A12">
        <w:rPr>
          <w:rFonts w:ascii="Times New Roman" w:eastAsia="Times New Roman" w:hAnsi="Times New Roman" w:cs="Times New Roman"/>
          <w:sz w:val="28"/>
        </w:rPr>
        <w:t xml:space="preserve"> земельного</w:t>
      </w:r>
      <w:r w:rsidRPr="00F92A12">
        <w:rPr>
          <w:rFonts w:ascii="Times New Roman" w:eastAsia="Times New Roman" w:hAnsi="Times New Roman" w:cs="Times New Roman"/>
          <w:sz w:val="28"/>
        </w:rPr>
        <w:t xml:space="preserve"> участка</w:t>
      </w:r>
      <w:r w:rsidR="00C1152F" w:rsidRPr="00F92A12">
        <w:rPr>
          <w:rFonts w:ascii="Times New Roman" w:eastAsia="Times New Roman" w:hAnsi="Times New Roman" w:cs="Times New Roman"/>
          <w:sz w:val="28"/>
        </w:rPr>
        <w:t>.</w:t>
      </w:r>
    </w:p>
    <w:p w14:paraId="41382E15" w14:textId="77777777" w:rsidR="00C1152F" w:rsidRPr="00F92A12" w:rsidRDefault="00C1152F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lastRenderedPageBreak/>
        <w:tab/>
        <w:t>Размеры платы с побе</w:t>
      </w:r>
      <w:r w:rsidR="0072308D" w:rsidRPr="00F92A12">
        <w:rPr>
          <w:rFonts w:ascii="Times New Roman" w:eastAsia="Times New Roman" w:hAnsi="Times New Roman" w:cs="Times New Roman"/>
          <w:sz w:val="28"/>
        </w:rPr>
        <w:t xml:space="preserve">дителя составляет один процент </w:t>
      </w:r>
      <w:r w:rsidRPr="00F92A12">
        <w:rPr>
          <w:rFonts w:ascii="Times New Roman" w:eastAsia="Times New Roman" w:hAnsi="Times New Roman" w:cs="Times New Roman"/>
          <w:sz w:val="28"/>
        </w:rPr>
        <w:t>от начальной цены договора, но не более 5000 (пять тысяч) рублей, без учета НДС.</w:t>
      </w:r>
    </w:p>
    <w:p w14:paraId="234CA5CF" w14:textId="342FB03E" w:rsidR="0072308D" w:rsidRPr="00F92A12" w:rsidRDefault="0072308D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ab/>
        <w:t xml:space="preserve">Взимание платы осуществляется путем перечисления денежных средств на расчетный счет </w:t>
      </w:r>
      <w:r w:rsidR="00AC7ECF" w:rsidRPr="00F92A12">
        <w:rPr>
          <w:rFonts w:ascii="Times New Roman" w:eastAsia="Times New Roman" w:hAnsi="Times New Roman" w:cs="Times New Roman"/>
          <w:sz w:val="28"/>
        </w:rPr>
        <w:t>оператора электронной</w:t>
      </w:r>
      <w:r w:rsidRPr="00F92A12">
        <w:rPr>
          <w:rFonts w:ascii="Times New Roman" w:eastAsia="Times New Roman" w:hAnsi="Times New Roman" w:cs="Times New Roman"/>
          <w:sz w:val="28"/>
        </w:rPr>
        <w:t xml:space="preserve"> площадки.</w:t>
      </w:r>
    </w:p>
    <w:p w14:paraId="4E81C94B" w14:textId="6556F42E" w:rsidR="009E6881" w:rsidRPr="00F92A12" w:rsidRDefault="009E6881" w:rsidP="00E045A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F92A12">
        <w:rPr>
          <w:rFonts w:ascii="Times New Roman" w:eastAsia="Times New Roman" w:hAnsi="Times New Roman" w:cs="Times New Roman"/>
          <w:sz w:val="28"/>
        </w:rPr>
        <w:tab/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64142CF1" w14:textId="77777777" w:rsidR="009A5A18" w:rsidRPr="00F92A12" w:rsidRDefault="009A5A18" w:rsidP="00E045A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A12">
        <w:rPr>
          <w:rFonts w:ascii="Times New Roman" w:hAnsi="Times New Roman" w:cs="Times New Roman"/>
          <w:sz w:val="28"/>
          <w:szCs w:val="28"/>
        </w:rPr>
        <w:t>Не допускается заключение договора ранее чем через десять дней со дня размещения информации о результатах аукциона на официальном сайте.</w:t>
      </w:r>
    </w:p>
    <w:p w14:paraId="750D0C90" w14:textId="3D1A8810" w:rsidR="009E6881" w:rsidRDefault="009E688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F92A12">
        <w:rPr>
          <w:rFonts w:ascii="Times New Roman" w:hAnsi="Times New Roman" w:cs="Times New Roman"/>
          <w:sz w:val="28"/>
          <w:szCs w:val="28"/>
        </w:rPr>
        <w:tab/>
        <w:t>В течение пяти дней со дня истечения срок</w:t>
      </w:r>
      <w:r w:rsidR="00994DD2">
        <w:rPr>
          <w:rFonts w:ascii="Times New Roman" w:hAnsi="Times New Roman" w:cs="Times New Roman"/>
          <w:sz w:val="28"/>
          <w:szCs w:val="28"/>
        </w:rPr>
        <w:t>а вышеуказанного срока, Арендодатель</w:t>
      </w:r>
      <w:r w:rsidRPr="00F92A1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994DD2" w:rsidRPr="00F92A12">
        <w:rPr>
          <w:rFonts w:ascii="Times New Roman" w:hAnsi="Times New Roman" w:cs="Times New Roman"/>
          <w:sz w:val="28"/>
          <w:szCs w:val="28"/>
        </w:rPr>
        <w:t>победителю электронного аукциона,</w:t>
      </w:r>
      <w:r w:rsidRPr="00F92A12">
        <w:rPr>
          <w:rFonts w:ascii="Times New Roman" w:hAnsi="Times New Roman" w:cs="Times New Roman"/>
          <w:sz w:val="28"/>
          <w:szCs w:val="28"/>
        </w:rPr>
        <w:t xml:space="preserve"> подписанный проект договора аренды земельного участка.</w:t>
      </w:r>
    </w:p>
    <w:p w14:paraId="10A7E98D" w14:textId="77777777" w:rsidR="009E6881" w:rsidRDefault="009E6881" w:rsidP="00E045A2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Если договор аренды земельного участка в течение </w:t>
      </w:r>
      <w:r w:rsidR="00492DFA" w:rsidRPr="00492DFA">
        <w:rPr>
          <w:rFonts w:ascii="Times New Roman" w:hAnsi="Times New Roman" w:cs="Times New Roman"/>
          <w:sz w:val="28"/>
          <w:szCs w:val="28"/>
        </w:rPr>
        <w:t xml:space="preserve">десяти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направления победителю аукциона проекта </w:t>
      </w:r>
      <w:r w:rsidRPr="009E6881">
        <w:rPr>
          <w:rFonts w:ascii="Times New Roman" w:hAnsi="Times New Roman" w:cs="Times New Roman"/>
          <w:sz w:val="28"/>
          <w:szCs w:val="28"/>
        </w:rPr>
        <w:t>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</w:t>
      </w:r>
      <w:r w:rsidR="00492DFA" w:rsidRPr="00492DFA">
        <w:rPr>
          <w:rFonts w:ascii="Times New Roman" w:hAnsi="Times New Roman" w:cs="Times New Roman"/>
          <w:sz w:val="28"/>
          <w:szCs w:val="28"/>
        </w:rPr>
        <w:t>предпоследнее предложение о цене предмета аукциона, по цене, предложенной таким участником аукциона.</w:t>
      </w:r>
    </w:p>
    <w:p w14:paraId="14B775CE" w14:textId="0BD33C61" w:rsidR="00B9785B" w:rsidRDefault="00994DD2" w:rsidP="00E045A2">
      <w:pPr>
        <w:tabs>
          <w:tab w:val="left" w:pos="8080"/>
        </w:tabs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Арендатор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обязан в </w:t>
      </w:r>
      <w:r w:rsidR="00C825BD">
        <w:rPr>
          <w:rFonts w:ascii="Times New Roman" w:hAnsi="Times New Roman" w:cs="Times New Roman"/>
          <w:sz w:val="28"/>
          <w:szCs w:val="28"/>
          <w:lang w:eastAsia="ar-SA"/>
        </w:rPr>
        <w:t xml:space="preserve">течении </w:t>
      </w:r>
      <w:r w:rsidR="00113608" w:rsidRP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пяти банковских </w:t>
      </w:r>
      <w:r w:rsid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дней </w:t>
      </w:r>
      <w:r w:rsidR="00113608" w:rsidRP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единовременно </w:t>
      </w:r>
      <w:r>
        <w:rPr>
          <w:rFonts w:ascii="Times New Roman" w:hAnsi="Times New Roman" w:cs="Times New Roman"/>
          <w:sz w:val="28"/>
          <w:szCs w:val="28"/>
          <w:lang w:val="x-none" w:eastAsia="ar-SA"/>
        </w:rPr>
        <w:t>при заключении</w:t>
      </w:r>
      <w:r w:rsidR="00113608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договора </w:t>
      </w:r>
      <w:r w:rsidR="00113608">
        <w:rPr>
          <w:rFonts w:ascii="Times New Roman" w:hAnsi="Times New Roman" w:cs="Times New Roman"/>
          <w:sz w:val="28"/>
          <w:szCs w:val="28"/>
          <w:lang w:eastAsia="ar-SA"/>
        </w:rPr>
        <w:t xml:space="preserve">аренды земельного участка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 xml:space="preserve">оплатить установленную по результатам проведения аукциона продажную цену </w:t>
      </w:r>
      <w:r w:rsidR="00113608">
        <w:rPr>
          <w:rFonts w:ascii="Times New Roman" w:hAnsi="Times New Roman" w:cs="Times New Roman"/>
          <w:sz w:val="28"/>
          <w:szCs w:val="28"/>
          <w:lang w:eastAsia="ar-SA"/>
        </w:rPr>
        <w:t xml:space="preserve">размера ежегодной арендной платы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>за вычетом суммы задатка,</w:t>
      </w:r>
      <w:r w:rsidR="00B9785B" w:rsidRPr="00B9785B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путем перечисления денежных средств </w:t>
      </w:r>
      <w:r w:rsidR="00B9785B" w:rsidRPr="00B9785B">
        <w:rPr>
          <w:rFonts w:ascii="Times New Roman" w:hAnsi="Times New Roman" w:cs="Times New Roman"/>
          <w:sz w:val="28"/>
          <w:szCs w:val="28"/>
          <w:lang w:val="x-none" w:eastAsia="ar-SA"/>
        </w:rPr>
        <w:t>по реквизитам</w:t>
      </w:r>
      <w:r w:rsidR="00113608">
        <w:rPr>
          <w:rFonts w:ascii="Times New Roman" w:hAnsi="Times New Roman" w:cs="Times New Roman"/>
          <w:sz w:val="28"/>
          <w:szCs w:val="28"/>
          <w:lang w:eastAsia="ar-SA"/>
        </w:rPr>
        <w:t>, указанным в договоре аренды земельного участка.</w:t>
      </w:r>
    </w:p>
    <w:p w14:paraId="5D2F206C" w14:textId="77777777" w:rsidR="0057618F" w:rsidRDefault="00B9785B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9785B">
        <w:rPr>
          <w:rFonts w:ascii="Times New Roman" w:hAnsi="Times New Roman" w:cs="Times New Roman"/>
          <w:sz w:val="28"/>
          <w:szCs w:val="28"/>
        </w:rPr>
        <w:tab/>
      </w:r>
    </w:p>
    <w:p w14:paraId="73FBBF19" w14:textId="77777777" w:rsidR="00492DFA" w:rsidRPr="00A83157" w:rsidRDefault="00492DFA" w:rsidP="00E045A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92DFA">
        <w:rPr>
          <w:rFonts w:ascii="Times New Roman" w:hAnsi="Times New Roman" w:cs="Times New Roman"/>
          <w:sz w:val="28"/>
          <w:szCs w:val="28"/>
        </w:rPr>
        <w:tab/>
      </w:r>
    </w:p>
    <w:sectPr w:rsidR="00492DFA" w:rsidRPr="00A83157" w:rsidSect="001951E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E4"/>
    <w:multiLevelType w:val="hybridMultilevel"/>
    <w:tmpl w:val="60587FD6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12351D92"/>
    <w:multiLevelType w:val="hybridMultilevel"/>
    <w:tmpl w:val="2146D718"/>
    <w:lvl w:ilvl="0" w:tplc="6B6C78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7D517C"/>
    <w:multiLevelType w:val="hybridMultilevel"/>
    <w:tmpl w:val="E182C346"/>
    <w:lvl w:ilvl="0" w:tplc="B4584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E975A9"/>
    <w:multiLevelType w:val="hybridMultilevel"/>
    <w:tmpl w:val="67C6A3A4"/>
    <w:lvl w:ilvl="0" w:tplc="2D8A5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B239B7"/>
    <w:multiLevelType w:val="hybridMultilevel"/>
    <w:tmpl w:val="B8E26A9A"/>
    <w:lvl w:ilvl="0" w:tplc="2E18B97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6334FD"/>
    <w:multiLevelType w:val="hybridMultilevel"/>
    <w:tmpl w:val="0D304958"/>
    <w:lvl w:ilvl="0" w:tplc="C32E47F4">
      <w:start w:val="1"/>
      <w:numFmt w:val="bullet"/>
      <w:lvlText w:val="–"/>
      <w:lvlJc w:val="left"/>
      <w:pPr>
        <w:ind w:left="1571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BF6C5F"/>
    <w:multiLevelType w:val="hybridMultilevel"/>
    <w:tmpl w:val="19286EBA"/>
    <w:lvl w:ilvl="0" w:tplc="6E08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6514F"/>
    <w:multiLevelType w:val="hybridMultilevel"/>
    <w:tmpl w:val="34F4FF02"/>
    <w:lvl w:ilvl="0" w:tplc="1BCE07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EB22B4"/>
    <w:multiLevelType w:val="hybridMultilevel"/>
    <w:tmpl w:val="802EE2EE"/>
    <w:lvl w:ilvl="0" w:tplc="6BEEF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B91760"/>
    <w:multiLevelType w:val="multilevel"/>
    <w:tmpl w:val="0A84E8E2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abstractNum w:abstractNumId="10" w15:restartNumberingAfterBreak="0">
    <w:nsid w:val="49631D11"/>
    <w:multiLevelType w:val="hybridMultilevel"/>
    <w:tmpl w:val="935CDB06"/>
    <w:lvl w:ilvl="0" w:tplc="3000E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F6EB8"/>
    <w:multiLevelType w:val="multilevel"/>
    <w:tmpl w:val="AA1A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C18FD"/>
    <w:multiLevelType w:val="hybridMultilevel"/>
    <w:tmpl w:val="52AAC740"/>
    <w:lvl w:ilvl="0" w:tplc="81D8C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C92528D"/>
    <w:multiLevelType w:val="hybridMultilevel"/>
    <w:tmpl w:val="CA826F94"/>
    <w:lvl w:ilvl="0" w:tplc="149AA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796724"/>
    <w:multiLevelType w:val="hybridMultilevel"/>
    <w:tmpl w:val="44D2844C"/>
    <w:lvl w:ilvl="0" w:tplc="2970F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405315"/>
    <w:multiLevelType w:val="hybridMultilevel"/>
    <w:tmpl w:val="529819A4"/>
    <w:lvl w:ilvl="0" w:tplc="26ACF6D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966551"/>
    <w:multiLevelType w:val="hybridMultilevel"/>
    <w:tmpl w:val="02748D44"/>
    <w:lvl w:ilvl="0" w:tplc="A39407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EF14719"/>
    <w:multiLevelType w:val="multilevel"/>
    <w:tmpl w:val="F692053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16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18F"/>
    <w:rsid w:val="00000CEE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705F1"/>
    <w:rsid w:val="00072823"/>
    <w:rsid w:val="000735D8"/>
    <w:rsid w:val="0007623C"/>
    <w:rsid w:val="00085F64"/>
    <w:rsid w:val="00090301"/>
    <w:rsid w:val="000931A0"/>
    <w:rsid w:val="000A220B"/>
    <w:rsid w:val="000A3CB9"/>
    <w:rsid w:val="000C0BDA"/>
    <w:rsid w:val="000C1686"/>
    <w:rsid w:val="000C30B7"/>
    <w:rsid w:val="000D798D"/>
    <w:rsid w:val="000E1C66"/>
    <w:rsid w:val="000E21FB"/>
    <w:rsid w:val="000E5BBD"/>
    <w:rsid w:val="000F260B"/>
    <w:rsid w:val="00102BAE"/>
    <w:rsid w:val="00107A96"/>
    <w:rsid w:val="00113608"/>
    <w:rsid w:val="00113AA3"/>
    <w:rsid w:val="001353CA"/>
    <w:rsid w:val="00145525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E5354"/>
    <w:rsid w:val="001E57C4"/>
    <w:rsid w:val="001F2B45"/>
    <w:rsid w:val="002024A2"/>
    <w:rsid w:val="002048F9"/>
    <w:rsid w:val="00206DD0"/>
    <w:rsid w:val="00213FFC"/>
    <w:rsid w:val="002256DF"/>
    <w:rsid w:val="00225E8F"/>
    <w:rsid w:val="002323B4"/>
    <w:rsid w:val="00235F43"/>
    <w:rsid w:val="0024593A"/>
    <w:rsid w:val="00260D98"/>
    <w:rsid w:val="0026175C"/>
    <w:rsid w:val="00273001"/>
    <w:rsid w:val="002A1DAD"/>
    <w:rsid w:val="002A1F8F"/>
    <w:rsid w:val="002A5BD6"/>
    <w:rsid w:val="002B62CC"/>
    <w:rsid w:val="002E1913"/>
    <w:rsid w:val="002E6098"/>
    <w:rsid w:val="002E7C8E"/>
    <w:rsid w:val="002F22F5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D17A9"/>
    <w:rsid w:val="003E4552"/>
    <w:rsid w:val="003E73C1"/>
    <w:rsid w:val="003F3A78"/>
    <w:rsid w:val="003F5A69"/>
    <w:rsid w:val="00402847"/>
    <w:rsid w:val="00410962"/>
    <w:rsid w:val="00414A14"/>
    <w:rsid w:val="004324AC"/>
    <w:rsid w:val="00432CD0"/>
    <w:rsid w:val="00432E51"/>
    <w:rsid w:val="004345AA"/>
    <w:rsid w:val="004366BE"/>
    <w:rsid w:val="00443651"/>
    <w:rsid w:val="00453C5E"/>
    <w:rsid w:val="00456F27"/>
    <w:rsid w:val="00464789"/>
    <w:rsid w:val="00467F13"/>
    <w:rsid w:val="00480DE6"/>
    <w:rsid w:val="00485189"/>
    <w:rsid w:val="00492DFA"/>
    <w:rsid w:val="00496B1D"/>
    <w:rsid w:val="004A4745"/>
    <w:rsid w:val="004A6076"/>
    <w:rsid w:val="004A7B81"/>
    <w:rsid w:val="004B37AC"/>
    <w:rsid w:val="004C2B0C"/>
    <w:rsid w:val="004E4365"/>
    <w:rsid w:val="004E64DC"/>
    <w:rsid w:val="004E72BB"/>
    <w:rsid w:val="00502953"/>
    <w:rsid w:val="0050548F"/>
    <w:rsid w:val="00507BAE"/>
    <w:rsid w:val="00516DDC"/>
    <w:rsid w:val="00522100"/>
    <w:rsid w:val="0052327F"/>
    <w:rsid w:val="0054006C"/>
    <w:rsid w:val="005428B1"/>
    <w:rsid w:val="005567A9"/>
    <w:rsid w:val="005672DB"/>
    <w:rsid w:val="005708CD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5098C"/>
    <w:rsid w:val="00653546"/>
    <w:rsid w:val="00654272"/>
    <w:rsid w:val="0068012C"/>
    <w:rsid w:val="00684AA1"/>
    <w:rsid w:val="00687D6E"/>
    <w:rsid w:val="00692B6F"/>
    <w:rsid w:val="00696EFA"/>
    <w:rsid w:val="006B3F43"/>
    <w:rsid w:val="006B3FFF"/>
    <w:rsid w:val="006C2A59"/>
    <w:rsid w:val="006C6283"/>
    <w:rsid w:val="006C6FDB"/>
    <w:rsid w:val="006C7C48"/>
    <w:rsid w:val="006D50F1"/>
    <w:rsid w:val="006F2C36"/>
    <w:rsid w:val="006F5590"/>
    <w:rsid w:val="00706863"/>
    <w:rsid w:val="0072308D"/>
    <w:rsid w:val="00725DF2"/>
    <w:rsid w:val="00733556"/>
    <w:rsid w:val="00736A39"/>
    <w:rsid w:val="007524A8"/>
    <w:rsid w:val="007567F3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641D"/>
    <w:rsid w:val="00832609"/>
    <w:rsid w:val="00832644"/>
    <w:rsid w:val="00843797"/>
    <w:rsid w:val="00846FFC"/>
    <w:rsid w:val="00855F22"/>
    <w:rsid w:val="00870C8F"/>
    <w:rsid w:val="00876AB5"/>
    <w:rsid w:val="008957BD"/>
    <w:rsid w:val="008A2DC2"/>
    <w:rsid w:val="008A7AFB"/>
    <w:rsid w:val="008B20BF"/>
    <w:rsid w:val="008B3236"/>
    <w:rsid w:val="008B347C"/>
    <w:rsid w:val="008C2A4F"/>
    <w:rsid w:val="008C499C"/>
    <w:rsid w:val="008E4ACA"/>
    <w:rsid w:val="008F234A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B43"/>
    <w:rsid w:val="00934B5A"/>
    <w:rsid w:val="00950DB2"/>
    <w:rsid w:val="009563E4"/>
    <w:rsid w:val="0095642D"/>
    <w:rsid w:val="00970636"/>
    <w:rsid w:val="0097327E"/>
    <w:rsid w:val="00986963"/>
    <w:rsid w:val="00992A0D"/>
    <w:rsid w:val="00994DD2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6881"/>
    <w:rsid w:val="00A03957"/>
    <w:rsid w:val="00A2121D"/>
    <w:rsid w:val="00A24F20"/>
    <w:rsid w:val="00A40F43"/>
    <w:rsid w:val="00A54A38"/>
    <w:rsid w:val="00A60E24"/>
    <w:rsid w:val="00A620B0"/>
    <w:rsid w:val="00A83157"/>
    <w:rsid w:val="00A92D5E"/>
    <w:rsid w:val="00A93E5E"/>
    <w:rsid w:val="00A976C9"/>
    <w:rsid w:val="00AA24A4"/>
    <w:rsid w:val="00AC76A4"/>
    <w:rsid w:val="00AC7A4B"/>
    <w:rsid w:val="00AC7ECF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3074A"/>
    <w:rsid w:val="00B30DA2"/>
    <w:rsid w:val="00B3105E"/>
    <w:rsid w:val="00B33468"/>
    <w:rsid w:val="00B35BB2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364F3"/>
    <w:rsid w:val="00C53357"/>
    <w:rsid w:val="00C564D2"/>
    <w:rsid w:val="00C56642"/>
    <w:rsid w:val="00C63BF1"/>
    <w:rsid w:val="00C727F8"/>
    <w:rsid w:val="00C825BD"/>
    <w:rsid w:val="00C82754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E22E3"/>
    <w:rsid w:val="00CF2D74"/>
    <w:rsid w:val="00D16531"/>
    <w:rsid w:val="00D171A3"/>
    <w:rsid w:val="00D20A45"/>
    <w:rsid w:val="00D20AAF"/>
    <w:rsid w:val="00D318D1"/>
    <w:rsid w:val="00D33720"/>
    <w:rsid w:val="00D36D8A"/>
    <w:rsid w:val="00D50565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215B"/>
    <w:rsid w:val="00DC6DB3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3DE1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4B41"/>
    <w:rsid w:val="00E96BA0"/>
    <w:rsid w:val="00E971E1"/>
    <w:rsid w:val="00EA490E"/>
    <w:rsid w:val="00EA710D"/>
    <w:rsid w:val="00EB515C"/>
    <w:rsid w:val="00EC03B3"/>
    <w:rsid w:val="00EC08D1"/>
    <w:rsid w:val="00EC430D"/>
    <w:rsid w:val="00ED78B7"/>
    <w:rsid w:val="00EF1162"/>
    <w:rsid w:val="00F17D64"/>
    <w:rsid w:val="00F2109F"/>
    <w:rsid w:val="00F268A7"/>
    <w:rsid w:val="00F3138A"/>
    <w:rsid w:val="00F34270"/>
    <w:rsid w:val="00F40940"/>
    <w:rsid w:val="00F660B9"/>
    <w:rsid w:val="00F6681F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EFA5"/>
  <w15:docId w15:val="{7FFF649A-E752-47E8-87FC-DF6448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DC2"/>
  </w:style>
  <w:style w:type="paragraph" w:styleId="1">
    <w:name w:val="heading 1"/>
    <w:basedOn w:val="a"/>
    <w:next w:val="a"/>
    <w:link w:val="10"/>
    <w:uiPriority w:val="9"/>
    <w:qFormat/>
    <w:rsid w:val="006509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E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517B"/>
    <w:rPr>
      <w:color w:val="0000FF" w:themeColor="hyperlink"/>
      <w:u w:val="single"/>
    </w:rPr>
  </w:style>
  <w:style w:type="paragraph" w:styleId="a7">
    <w:name w:val="No Spacing"/>
    <w:uiPriority w:val="1"/>
    <w:qFormat/>
    <w:rsid w:val="00733556"/>
    <w:pPr>
      <w:spacing w:after="0" w:line="240" w:lineRule="auto"/>
      <w:ind w:firstLine="851"/>
    </w:pPr>
    <w:rPr>
      <w:rFonts w:ascii="Calibri" w:eastAsia="Calibri" w:hAnsi="Calibri" w:cs="Times New Roman"/>
      <w:lang w:eastAsia="en-US"/>
    </w:rPr>
  </w:style>
  <w:style w:type="character" w:customStyle="1" w:styleId="a8">
    <w:name w:val="просто пункты"/>
    <w:uiPriority w:val="1"/>
    <w:qFormat/>
    <w:rsid w:val="00733556"/>
    <w:rPr>
      <w:rFonts w:ascii="Arial" w:hAnsi="Arial" w:cs="Arial" w:hint="default"/>
      <w:sz w:val="28"/>
    </w:rPr>
  </w:style>
  <w:style w:type="paragraph" w:customStyle="1" w:styleId="Default">
    <w:name w:val="Default"/>
    <w:rsid w:val="009C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09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elto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CE3B-73C7-4517-9D9C-56D49DD7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3875</TotalTime>
  <Pages>11</Pages>
  <Words>4348</Words>
  <Characters>24784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Марина Игоревна Яскина</cp:lastModifiedBy>
  <cp:revision>361</cp:revision>
  <cp:lastPrinted>2025-07-23T13:12:00Z</cp:lastPrinted>
  <dcterms:created xsi:type="dcterms:W3CDTF">2016-09-21T06:13:00Z</dcterms:created>
  <dcterms:modified xsi:type="dcterms:W3CDTF">2025-08-22T06:58:00Z</dcterms:modified>
</cp:coreProperties>
</file>