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EF2D" w14:textId="74D4F18E" w:rsidR="00DA6019" w:rsidRPr="00782719" w:rsidRDefault="009E6189" w:rsidP="00F449B3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F449B3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АДМИНИСТРАЦИЯ  муниципального  образования</w:t>
      </w:r>
    </w:p>
    <w:p w14:paraId="423D421B" w14:textId="77777777" w:rsidR="009C27CF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 xml:space="preserve">«Духовщинский  </w:t>
      </w:r>
      <w:r w:rsidR="009C27CF">
        <w:rPr>
          <w:b/>
          <w:caps/>
          <w:szCs w:val="28"/>
        </w:rPr>
        <w:t>МУНИЦИПАЛЬНЫЙ 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Смоленской  области</w:t>
      </w:r>
    </w:p>
    <w:p w14:paraId="010099B3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F449B3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625982A" w14:textId="2558716B" w:rsidR="003F2E70" w:rsidRPr="00F449B3" w:rsidRDefault="003F2E70" w:rsidP="00F449B3">
      <w:pPr>
        <w:rPr>
          <w:sz w:val="28"/>
          <w:szCs w:val="28"/>
        </w:rPr>
      </w:pPr>
      <w:r w:rsidRPr="00F449B3">
        <w:rPr>
          <w:sz w:val="28"/>
          <w:szCs w:val="28"/>
        </w:rPr>
        <w:t xml:space="preserve">от </w:t>
      </w:r>
      <w:r w:rsidR="000401F5">
        <w:rPr>
          <w:sz w:val="28"/>
          <w:szCs w:val="28"/>
        </w:rPr>
        <w:t xml:space="preserve">05.02.2025 </w:t>
      </w:r>
      <w:r w:rsidRPr="00F449B3">
        <w:rPr>
          <w:sz w:val="28"/>
          <w:szCs w:val="28"/>
        </w:rPr>
        <w:t>№</w:t>
      </w:r>
      <w:r w:rsidR="000401F5">
        <w:rPr>
          <w:sz w:val="28"/>
          <w:szCs w:val="28"/>
        </w:rPr>
        <w:t>96</w:t>
      </w:r>
    </w:p>
    <w:p w14:paraId="7805B424" w14:textId="77777777" w:rsidR="009E1835" w:rsidRPr="00F449B3" w:rsidRDefault="009E1835" w:rsidP="00F449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5615"/>
      </w:tblGrid>
      <w:tr w:rsidR="00462771" w:rsidRPr="00F449B3" w14:paraId="1A9B1756" w14:textId="77777777" w:rsidTr="003F2E70">
        <w:tc>
          <w:tcPr>
            <w:tcW w:w="4644" w:type="dxa"/>
          </w:tcPr>
          <w:p w14:paraId="0DDCBD98" w14:textId="54D3AB7E" w:rsidR="00462771" w:rsidRPr="00F449B3" w:rsidRDefault="00D8625A" w:rsidP="00F449B3">
            <w:pPr>
              <w:jc w:val="both"/>
              <w:rPr>
                <w:rFonts w:eastAsia="Calibri"/>
                <w:sz w:val="28"/>
                <w:szCs w:val="28"/>
              </w:rPr>
            </w:pPr>
            <w:r w:rsidRPr="00F449B3">
              <w:rPr>
                <w:sz w:val="28"/>
                <w:szCs w:val="28"/>
                <w:lang w:eastAsia="en-US"/>
              </w:rPr>
              <w:t>О</w:t>
            </w:r>
            <w:r w:rsidR="009C27CF" w:rsidRPr="00F449B3">
              <w:rPr>
                <w:sz w:val="28"/>
                <w:szCs w:val="28"/>
                <w:lang w:eastAsia="en-US"/>
              </w:rPr>
              <w:t>б</w:t>
            </w:r>
            <w:r w:rsidRPr="00F449B3">
              <w:rPr>
                <w:sz w:val="28"/>
                <w:szCs w:val="28"/>
                <w:lang w:eastAsia="en-US"/>
              </w:rPr>
              <w:t xml:space="preserve"> </w:t>
            </w:r>
            <w:r w:rsidR="009C27CF" w:rsidRPr="00F449B3">
              <w:rPr>
                <w:sz w:val="28"/>
                <w:szCs w:val="28"/>
                <w:lang w:eastAsia="en-US"/>
              </w:rPr>
              <w:t xml:space="preserve">утверждении муниципальной программы </w:t>
            </w:r>
            <w:r w:rsidR="00242C5E" w:rsidRPr="00F449B3">
              <w:rPr>
                <w:sz w:val="28"/>
                <w:szCs w:val="28"/>
                <w:lang w:eastAsia="en-US"/>
              </w:rPr>
              <w:t>«Противодействие коррупции в муниципальном образовании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68623513" w14:textId="77777777" w:rsidR="00462771" w:rsidRPr="00F449B3" w:rsidRDefault="00462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1E88C385" w14:textId="2019EE08" w:rsidR="00014767" w:rsidRPr="00F449B3" w:rsidRDefault="00F3583C" w:rsidP="00F449B3">
      <w:pPr>
        <w:ind w:firstLine="709"/>
        <w:jc w:val="both"/>
        <w:rPr>
          <w:sz w:val="28"/>
          <w:szCs w:val="28"/>
        </w:rPr>
      </w:pPr>
      <w:r w:rsidRPr="00F3583C">
        <w:rPr>
          <w:sz w:val="28"/>
          <w:szCs w:val="28"/>
        </w:rPr>
        <w:t xml:space="preserve">В соответствии с Федеральным законом от 25.12.2008 № 273-ФЗ «О противодействии коррупции», областным законом от 28.05.2009 № 34-з </w:t>
      </w:r>
      <w:r w:rsidRPr="00F3583C">
        <w:rPr>
          <w:sz w:val="28"/>
          <w:szCs w:val="28"/>
        </w:rPr>
        <w:br/>
        <w:t xml:space="preserve">«О противодействии коррупции в Смоленской области», </w:t>
      </w:r>
      <w:r w:rsidR="00014767" w:rsidRPr="00F449B3">
        <w:rPr>
          <w:sz w:val="28"/>
          <w:szCs w:val="28"/>
        </w:rPr>
        <w:t>Порядком принятия решений о разработке муниципальных программ, их формирования и реализации в муниципальном образовании «Духовщинский муниципальный округ» Смоленской области, утвержденн</w:t>
      </w:r>
      <w:r w:rsidR="00767D72" w:rsidRPr="00F449B3">
        <w:rPr>
          <w:sz w:val="28"/>
          <w:szCs w:val="28"/>
        </w:rPr>
        <w:t>ым</w:t>
      </w:r>
      <w:r w:rsidR="00014767" w:rsidRPr="00F449B3">
        <w:rPr>
          <w:sz w:val="28"/>
          <w:szCs w:val="28"/>
        </w:rPr>
        <w:t xml:space="preserve"> постановлением Администрации муниципального образования «Духовщинский муниципальный округ» Смоленской области от 20.01.2025 № 29, Уставом муниципального образования «Духовщинский муниципальный округ» Смоленской области, Администрация муниципального образования «Духовщинский муниципальный округ» Смоленской области</w:t>
      </w:r>
    </w:p>
    <w:p w14:paraId="24165B17" w14:textId="029162D2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ПОСТАНОВЛЯЕТ:</w:t>
      </w:r>
    </w:p>
    <w:p w14:paraId="322D1AF7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</w:p>
    <w:p w14:paraId="077044B5" w14:textId="1784264C" w:rsidR="003B6CC1" w:rsidRPr="003B6CC1" w:rsidRDefault="003B6CC1" w:rsidP="00F449B3">
      <w:pPr>
        <w:ind w:firstLine="709"/>
        <w:jc w:val="both"/>
        <w:rPr>
          <w:sz w:val="28"/>
        </w:rPr>
      </w:pPr>
      <w:r w:rsidRPr="00F449B3">
        <w:rPr>
          <w:sz w:val="28"/>
          <w:szCs w:val="28"/>
        </w:rPr>
        <w:t xml:space="preserve">1. Утвердить прилагаемую муниципальную программу </w:t>
      </w:r>
      <w:r w:rsidR="00014767" w:rsidRPr="00F449B3">
        <w:rPr>
          <w:sz w:val="28"/>
          <w:szCs w:val="28"/>
        </w:rPr>
        <w:t>«Противодействие коррупции в муниципальном образовании «Духовщинский</w:t>
      </w:r>
      <w:r w:rsidR="00014767" w:rsidRPr="00014767">
        <w:rPr>
          <w:sz w:val="28"/>
        </w:rPr>
        <w:t xml:space="preserve"> муниципальный округ» Смоленской области» </w:t>
      </w:r>
      <w:r w:rsidRPr="003B6CC1">
        <w:rPr>
          <w:sz w:val="28"/>
        </w:rPr>
        <w:t>(далее – </w:t>
      </w:r>
      <w:r w:rsidR="00014767">
        <w:rPr>
          <w:sz w:val="28"/>
        </w:rPr>
        <w:t>м</w:t>
      </w:r>
      <w:r w:rsidRPr="003B6CC1">
        <w:rPr>
          <w:sz w:val="28"/>
        </w:rPr>
        <w:t>униципальная программа).</w:t>
      </w:r>
    </w:p>
    <w:p w14:paraId="79089876" w14:textId="77777777" w:rsidR="003B6CC1" w:rsidRPr="003B6CC1" w:rsidRDefault="003B6CC1" w:rsidP="00F449B3">
      <w:pPr>
        <w:ind w:firstLine="709"/>
        <w:jc w:val="both"/>
        <w:rPr>
          <w:sz w:val="28"/>
        </w:rPr>
      </w:pPr>
      <w:r w:rsidRPr="003B6CC1">
        <w:rPr>
          <w:sz w:val="28"/>
        </w:rPr>
        <w:t>2. Признать утратившими силу:</w:t>
      </w:r>
    </w:p>
    <w:p w14:paraId="59CDD65C" w14:textId="23C4F094" w:rsidR="003B6CC1" w:rsidRDefault="003B6CC1" w:rsidP="00F449B3">
      <w:pPr>
        <w:ind w:firstLine="709"/>
        <w:jc w:val="both"/>
        <w:rPr>
          <w:sz w:val="28"/>
        </w:rPr>
      </w:pPr>
      <w:r w:rsidRPr="003B6CC1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0C7A5A" w:rsidRPr="000C7A5A">
        <w:rPr>
          <w:sz w:val="28"/>
        </w:rPr>
        <w:t>район</w:t>
      </w:r>
      <w:r w:rsidR="00F4530F">
        <w:rPr>
          <w:sz w:val="28"/>
        </w:rPr>
        <w:t>» Смоленской области от </w:t>
      </w:r>
      <w:r w:rsidR="00DB08F3">
        <w:rPr>
          <w:sz w:val="28"/>
        </w:rPr>
        <w:t>16</w:t>
      </w:r>
      <w:r w:rsidRPr="003B6CC1">
        <w:rPr>
          <w:sz w:val="28"/>
        </w:rPr>
        <w:t>.1</w:t>
      </w:r>
      <w:r w:rsidR="00F4530F">
        <w:rPr>
          <w:sz w:val="28"/>
        </w:rPr>
        <w:t>0.2014</w:t>
      </w:r>
      <w:r w:rsidRPr="003B6CC1">
        <w:rPr>
          <w:sz w:val="28"/>
        </w:rPr>
        <w:t xml:space="preserve"> № </w:t>
      </w:r>
      <w:r w:rsidR="00F4530F">
        <w:rPr>
          <w:sz w:val="28"/>
        </w:rPr>
        <w:t>6</w:t>
      </w:r>
      <w:r w:rsidR="00DB08F3">
        <w:rPr>
          <w:sz w:val="28"/>
        </w:rPr>
        <w:t>25</w:t>
      </w:r>
      <w:r w:rsidR="00F4530F">
        <w:rPr>
          <w:sz w:val="28"/>
        </w:rPr>
        <w:t xml:space="preserve"> «</w:t>
      </w:r>
      <w:r w:rsidR="00DE24E9">
        <w:rPr>
          <w:sz w:val="28"/>
        </w:rPr>
        <w:t xml:space="preserve">Об утверждении муниципальной </w:t>
      </w:r>
      <w:r w:rsidR="00DB08F3">
        <w:rPr>
          <w:sz w:val="28"/>
        </w:rPr>
        <w:t>П</w:t>
      </w:r>
      <w:r w:rsidR="00DE24E9">
        <w:rPr>
          <w:sz w:val="28"/>
        </w:rPr>
        <w:t xml:space="preserve">рограммы </w:t>
      </w:r>
      <w:r w:rsidR="00DB08F3" w:rsidRPr="00DB08F3">
        <w:rPr>
          <w:sz w:val="28"/>
          <w:szCs w:val="28"/>
          <w:lang w:eastAsia="en-US"/>
        </w:rPr>
        <w:t>«Противодействие коррупции в муниципальном образовании «Духовщинский район» Смоленской области</w:t>
      </w:r>
      <w:r w:rsidR="004F5363">
        <w:rPr>
          <w:sz w:val="28"/>
        </w:rPr>
        <w:t xml:space="preserve"> на 2015-2020 год</w:t>
      </w:r>
      <w:r w:rsidRPr="003B6CC1">
        <w:rPr>
          <w:sz w:val="28"/>
        </w:rPr>
        <w:t>»;</w:t>
      </w:r>
    </w:p>
    <w:p w14:paraId="7EBE5D63" w14:textId="5ABD7D39" w:rsidR="00441744" w:rsidRPr="00441744" w:rsidRDefault="00DE24E9" w:rsidP="00F449B3">
      <w:pPr>
        <w:ind w:firstLine="709"/>
        <w:jc w:val="both"/>
        <w:rPr>
          <w:sz w:val="28"/>
        </w:rPr>
      </w:pPr>
      <w:r w:rsidRPr="00DE24E9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0C7A5A">
        <w:rPr>
          <w:sz w:val="28"/>
        </w:rPr>
        <w:t>район</w:t>
      </w:r>
      <w:r w:rsidRPr="00DE24E9">
        <w:rPr>
          <w:sz w:val="28"/>
        </w:rPr>
        <w:t>» Смоленской области от </w:t>
      </w:r>
      <w:r w:rsidR="00103E55" w:rsidRPr="00103E55">
        <w:rPr>
          <w:sz w:val="28"/>
        </w:rPr>
        <w:t>22</w:t>
      </w:r>
      <w:r w:rsidR="00103E55">
        <w:rPr>
          <w:sz w:val="28"/>
        </w:rPr>
        <w:t>.12.</w:t>
      </w:r>
      <w:r w:rsidR="00A96205">
        <w:rPr>
          <w:sz w:val="28"/>
        </w:rPr>
        <w:t>201</w:t>
      </w:r>
      <w:r w:rsidR="00103E55">
        <w:rPr>
          <w:sz w:val="28"/>
        </w:rPr>
        <w:t>4</w:t>
      </w:r>
      <w:r w:rsidRPr="00DE24E9">
        <w:rPr>
          <w:sz w:val="28"/>
        </w:rPr>
        <w:t xml:space="preserve"> № </w:t>
      </w:r>
      <w:r w:rsidR="00103E55">
        <w:rPr>
          <w:sz w:val="28"/>
        </w:rPr>
        <w:t>777</w:t>
      </w:r>
      <w:r w:rsidRPr="00DE24E9">
        <w:rPr>
          <w:sz w:val="28"/>
        </w:rPr>
        <w:t xml:space="preserve"> «О внесении </w:t>
      </w:r>
      <w:r>
        <w:rPr>
          <w:sz w:val="28"/>
        </w:rPr>
        <w:t xml:space="preserve">изменений в </w:t>
      </w:r>
      <w:r w:rsidR="00F47C02">
        <w:rPr>
          <w:sz w:val="28"/>
        </w:rPr>
        <w:t>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C67EB8" w:rsidRPr="00C67EB8">
        <w:rPr>
          <w:sz w:val="28"/>
        </w:rPr>
        <w:t>район</w:t>
      </w:r>
      <w:r w:rsidR="00F47C02">
        <w:rPr>
          <w:sz w:val="28"/>
        </w:rPr>
        <w:t>» Смоленской области</w:t>
      </w:r>
      <w:r w:rsidR="00DE6C45">
        <w:rPr>
          <w:sz w:val="28"/>
        </w:rPr>
        <w:t xml:space="preserve"> </w:t>
      </w:r>
      <w:r w:rsidR="00CE0311" w:rsidRPr="00CE0311">
        <w:rPr>
          <w:sz w:val="28"/>
        </w:rPr>
        <w:t>от 16.10.2014 № 625</w:t>
      </w:r>
      <w:r w:rsidR="00CE0311" w:rsidRPr="00CE0311">
        <w:rPr>
          <w:rFonts w:ascii="Arial" w:hAnsi="Arial" w:cs="Arial"/>
          <w:color w:val="353535"/>
          <w:sz w:val="21"/>
          <w:szCs w:val="21"/>
          <w:shd w:val="clear" w:color="auto" w:fill="F4F4F4"/>
        </w:rPr>
        <w:t xml:space="preserve"> </w:t>
      </w:r>
      <w:r w:rsidR="00CE0311" w:rsidRPr="00CE0311">
        <w:rPr>
          <w:sz w:val="28"/>
        </w:rPr>
        <w:t>«Об</w:t>
      </w:r>
      <w:r w:rsidR="00B52C09">
        <w:rPr>
          <w:sz w:val="28"/>
        </w:rPr>
        <w:t xml:space="preserve"> </w:t>
      </w:r>
      <w:r w:rsidR="00CE0311" w:rsidRPr="00CE0311">
        <w:rPr>
          <w:sz w:val="28"/>
        </w:rPr>
        <w:t xml:space="preserve">утверждении </w:t>
      </w:r>
      <w:r w:rsidR="00CE0311" w:rsidRPr="00CE0311">
        <w:rPr>
          <w:sz w:val="28"/>
        </w:rPr>
        <w:lastRenderedPageBreak/>
        <w:t>муниципальной Программы «Противодействие коррупции в муниципальном образовании «Духовщинский район» Смоленской области на 2015-2020 годы»</w:t>
      </w:r>
      <w:r w:rsidR="00441744" w:rsidRPr="00441744">
        <w:rPr>
          <w:sz w:val="28"/>
        </w:rPr>
        <w:t>»;</w:t>
      </w:r>
    </w:p>
    <w:p w14:paraId="6D34F4F7" w14:textId="7ACBFB4B" w:rsidR="00CD5D56" w:rsidRDefault="00CD5D56" w:rsidP="00F449B3">
      <w:pPr>
        <w:ind w:firstLine="709"/>
        <w:jc w:val="both"/>
        <w:rPr>
          <w:sz w:val="28"/>
        </w:rPr>
      </w:pPr>
      <w:r w:rsidRPr="00CD5D56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C67EB8" w:rsidRPr="00C67EB8">
        <w:rPr>
          <w:sz w:val="28"/>
        </w:rPr>
        <w:t>район</w:t>
      </w:r>
      <w:r w:rsidRPr="00CD5D56">
        <w:rPr>
          <w:sz w:val="28"/>
        </w:rPr>
        <w:t>» Смоленской области от </w:t>
      </w:r>
      <w:r w:rsidR="001A76B8">
        <w:rPr>
          <w:sz w:val="28"/>
        </w:rPr>
        <w:t>15.04.2015</w:t>
      </w:r>
      <w:r w:rsidRPr="00CD5D56">
        <w:rPr>
          <w:sz w:val="28"/>
        </w:rPr>
        <w:t xml:space="preserve"> № </w:t>
      </w:r>
      <w:r w:rsidR="001A76B8">
        <w:rPr>
          <w:sz w:val="28"/>
        </w:rPr>
        <w:t>178</w:t>
      </w:r>
      <w:r w:rsidRPr="00CD5D56">
        <w:rPr>
          <w:sz w:val="28"/>
        </w:rPr>
        <w:t xml:space="preserve"> «О внесении изменени</w:t>
      </w:r>
      <w:r w:rsidR="001A76B8">
        <w:rPr>
          <w:sz w:val="28"/>
        </w:rPr>
        <w:t>я</w:t>
      </w:r>
      <w:r w:rsidRPr="00CD5D56">
        <w:rPr>
          <w:sz w:val="28"/>
        </w:rPr>
        <w:t xml:space="preserve"> в муниципальную Программу </w:t>
      </w:r>
      <w:r w:rsidR="001A76B8" w:rsidRPr="001A76B8">
        <w:rPr>
          <w:sz w:val="28"/>
        </w:rPr>
        <w:t>«Противодействие коррупции в</w:t>
      </w:r>
      <w:r w:rsidR="001A76B8">
        <w:rPr>
          <w:sz w:val="28"/>
        </w:rPr>
        <w:t> </w:t>
      </w:r>
      <w:r w:rsidR="001A76B8" w:rsidRPr="001A76B8">
        <w:rPr>
          <w:sz w:val="28"/>
        </w:rPr>
        <w:t>муниципальном образовании «Духовщинский район» Смоленской области на 2015-2020 годы»</w:t>
      </w:r>
      <w:r w:rsidRPr="00CD5D56">
        <w:rPr>
          <w:sz w:val="28"/>
        </w:rPr>
        <w:t>»;</w:t>
      </w:r>
    </w:p>
    <w:p w14:paraId="66CD4D0F" w14:textId="413A5439" w:rsidR="00230D3E" w:rsidRPr="00230D3E" w:rsidRDefault="00230D3E" w:rsidP="00F449B3">
      <w:pPr>
        <w:ind w:firstLine="709"/>
        <w:jc w:val="both"/>
        <w:rPr>
          <w:sz w:val="28"/>
        </w:rPr>
      </w:pPr>
      <w:r w:rsidRPr="00230D3E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C67EB8" w:rsidRPr="00C67EB8">
        <w:rPr>
          <w:sz w:val="28"/>
        </w:rPr>
        <w:t>район</w:t>
      </w:r>
      <w:r w:rsidRPr="00230D3E">
        <w:rPr>
          <w:sz w:val="28"/>
        </w:rPr>
        <w:t>» Смоленской области от </w:t>
      </w:r>
      <w:r w:rsidR="00964109">
        <w:rPr>
          <w:sz w:val="28"/>
        </w:rPr>
        <w:t>29.12.2018</w:t>
      </w:r>
      <w:r w:rsidRPr="00230D3E">
        <w:rPr>
          <w:sz w:val="28"/>
        </w:rPr>
        <w:t xml:space="preserve"> № </w:t>
      </w:r>
      <w:r>
        <w:rPr>
          <w:sz w:val="28"/>
        </w:rPr>
        <w:t>38</w:t>
      </w:r>
      <w:r w:rsidR="00964109">
        <w:rPr>
          <w:sz w:val="28"/>
        </w:rPr>
        <w:t>2</w:t>
      </w:r>
      <w:r w:rsidRPr="00230D3E">
        <w:rPr>
          <w:sz w:val="28"/>
        </w:rPr>
        <w:t xml:space="preserve"> «О внесении изменений в </w:t>
      </w:r>
      <w:r>
        <w:rPr>
          <w:sz w:val="28"/>
        </w:rPr>
        <w:t xml:space="preserve">постановление Администрации </w:t>
      </w:r>
      <w:r w:rsidRPr="00230D3E">
        <w:rPr>
          <w:sz w:val="28"/>
          <w:lang w:val="x-none"/>
        </w:rPr>
        <w:t>муниципального образования «</w:t>
      </w:r>
      <w:r w:rsidR="002A5398">
        <w:rPr>
          <w:sz w:val="28"/>
          <w:lang w:val="x-none"/>
        </w:rPr>
        <w:t xml:space="preserve">Духовщинский </w:t>
      </w:r>
      <w:r w:rsidR="00C67EB8" w:rsidRPr="00C67EB8">
        <w:rPr>
          <w:sz w:val="28"/>
        </w:rPr>
        <w:t>район</w:t>
      </w:r>
      <w:r w:rsidRPr="00230D3E">
        <w:rPr>
          <w:sz w:val="28"/>
          <w:lang w:val="x-none"/>
        </w:rPr>
        <w:t>» Смоленской области</w:t>
      </w:r>
      <w:r>
        <w:rPr>
          <w:sz w:val="28"/>
        </w:rPr>
        <w:t xml:space="preserve"> от</w:t>
      </w:r>
      <w:r w:rsidR="00964109">
        <w:rPr>
          <w:sz w:val="28"/>
        </w:rPr>
        <w:t> 16.10.2014 № 625</w:t>
      </w:r>
      <w:r w:rsidRPr="00230D3E">
        <w:rPr>
          <w:sz w:val="28"/>
        </w:rPr>
        <w:t>»;</w:t>
      </w:r>
    </w:p>
    <w:p w14:paraId="05915A29" w14:textId="69519EAB" w:rsidR="00496383" w:rsidRPr="00496383" w:rsidRDefault="00496383" w:rsidP="00F449B3">
      <w:pPr>
        <w:ind w:firstLine="709"/>
        <w:jc w:val="both"/>
        <w:rPr>
          <w:sz w:val="28"/>
        </w:rPr>
      </w:pPr>
      <w:r w:rsidRPr="00496383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C67EB8" w:rsidRPr="00C67EB8">
        <w:rPr>
          <w:sz w:val="28"/>
        </w:rPr>
        <w:t>район</w:t>
      </w:r>
      <w:r w:rsidRPr="00496383">
        <w:rPr>
          <w:sz w:val="28"/>
        </w:rPr>
        <w:t>» Смоленской области от </w:t>
      </w:r>
      <w:r w:rsidR="003809DB">
        <w:rPr>
          <w:sz w:val="28"/>
        </w:rPr>
        <w:t>30.12</w:t>
      </w:r>
      <w:r>
        <w:rPr>
          <w:sz w:val="28"/>
        </w:rPr>
        <w:t>.</w:t>
      </w:r>
      <w:r w:rsidRPr="00496383">
        <w:rPr>
          <w:sz w:val="28"/>
        </w:rPr>
        <w:t>202</w:t>
      </w:r>
      <w:r w:rsidR="003809DB">
        <w:rPr>
          <w:sz w:val="28"/>
        </w:rPr>
        <w:t>0</w:t>
      </w:r>
      <w:r w:rsidRPr="00496383">
        <w:rPr>
          <w:sz w:val="28"/>
        </w:rPr>
        <w:t xml:space="preserve"> № </w:t>
      </w:r>
      <w:r w:rsidR="003809DB">
        <w:rPr>
          <w:sz w:val="28"/>
        </w:rPr>
        <w:t>498</w:t>
      </w:r>
      <w:r w:rsidRPr="00496383">
        <w:rPr>
          <w:sz w:val="28"/>
        </w:rPr>
        <w:t xml:space="preserve"> «О внесении изменений в муниципальную </w:t>
      </w:r>
      <w:r w:rsidR="003809DB">
        <w:rPr>
          <w:sz w:val="28"/>
        </w:rPr>
        <w:t>п</w:t>
      </w:r>
      <w:r w:rsidRPr="00496383">
        <w:rPr>
          <w:sz w:val="28"/>
        </w:rPr>
        <w:t xml:space="preserve">рограмму </w:t>
      </w:r>
      <w:r w:rsidR="003809DB" w:rsidRPr="003809DB">
        <w:rPr>
          <w:sz w:val="28"/>
        </w:rPr>
        <w:t>«Противодействие коррупции в муниципальном образовании «Духовщинский район» Смоленской области</w:t>
      </w:r>
      <w:r w:rsidR="00A806AF">
        <w:rPr>
          <w:sz w:val="28"/>
        </w:rPr>
        <w:t>»</w:t>
      </w:r>
      <w:r w:rsidRPr="00496383">
        <w:rPr>
          <w:sz w:val="28"/>
        </w:rPr>
        <w:t>»;</w:t>
      </w:r>
    </w:p>
    <w:p w14:paraId="670A6930" w14:textId="77777777" w:rsidR="00663213" w:rsidRDefault="00496383" w:rsidP="00F449B3">
      <w:pPr>
        <w:ind w:firstLine="709"/>
        <w:jc w:val="both"/>
        <w:rPr>
          <w:sz w:val="28"/>
        </w:rPr>
      </w:pPr>
      <w:r w:rsidRPr="00496383">
        <w:rPr>
          <w:sz w:val="28"/>
        </w:rPr>
        <w:t>- постановление Администрации муниципального образования «</w:t>
      </w:r>
      <w:r w:rsidR="002A5398">
        <w:rPr>
          <w:sz w:val="28"/>
        </w:rPr>
        <w:t xml:space="preserve">Духовщинский </w:t>
      </w:r>
      <w:r w:rsidR="001A0E39" w:rsidRPr="001A0E39">
        <w:rPr>
          <w:sz w:val="28"/>
        </w:rPr>
        <w:t>район</w:t>
      </w:r>
      <w:r w:rsidRPr="00496383">
        <w:rPr>
          <w:sz w:val="28"/>
        </w:rPr>
        <w:t>» Смоленской области от </w:t>
      </w:r>
      <w:r w:rsidR="00663213">
        <w:rPr>
          <w:sz w:val="28"/>
        </w:rPr>
        <w:t>14.11.2022</w:t>
      </w:r>
      <w:r w:rsidRPr="00496383">
        <w:rPr>
          <w:sz w:val="28"/>
        </w:rPr>
        <w:t xml:space="preserve"> № </w:t>
      </w:r>
      <w:r w:rsidR="00663213">
        <w:rPr>
          <w:sz w:val="28"/>
        </w:rPr>
        <w:t>350</w:t>
      </w:r>
      <w:r w:rsidRPr="00496383">
        <w:rPr>
          <w:sz w:val="28"/>
        </w:rPr>
        <w:t xml:space="preserve"> </w:t>
      </w:r>
      <w:r w:rsidR="00663213" w:rsidRPr="00496383">
        <w:rPr>
          <w:sz w:val="28"/>
        </w:rPr>
        <w:t xml:space="preserve">«О внесении изменений в муниципальную </w:t>
      </w:r>
      <w:r w:rsidR="00663213">
        <w:rPr>
          <w:sz w:val="28"/>
        </w:rPr>
        <w:t>п</w:t>
      </w:r>
      <w:r w:rsidR="00663213" w:rsidRPr="00496383">
        <w:rPr>
          <w:sz w:val="28"/>
        </w:rPr>
        <w:t xml:space="preserve">рограмму </w:t>
      </w:r>
      <w:r w:rsidR="00663213" w:rsidRPr="003809DB">
        <w:rPr>
          <w:sz w:val="28"/>
        </w:rPr>
        <w:t>«Противодействие коррупции в муниципальном образовании «Духовщинский район» Смоленской области</w:t>
      </w:r>
      <w:r w:rsidR="00663213">
        <w:rPr>
          <w:sz w:val="28"/>
        </w:rPr>
        <w:t>»</w:t>
      </w:r>
      <w:r w:rsidR="00663213" w:rsidRPr="00496383">
        <w:rPr>
          <w:sz w:val="28"/>
        </w:rPr>
        <w:t>»;</w:t>
      </w:r>
    </w:p>
    <w:p w14:paraId="51CB7F98" w14:textId="24E194BB" w:rsidR="006B1A5A" w:rsidRDefault="00663213" w:rsidP="00F449B3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6B1A5A" w:rsidRPr="00496383">
        <w:rPr>
          <w:sz w:val="28"/>
        </w:rPr>
        <w:t>постановление Администрации муниципального образования «</w:t>
      </w:r>
      <w:r w:rsidR="006B1A5A">
        <w:rPr>
          <w:sz w:val="28"/>
        </w:rPr>
        <w:t xml:space="preserve">Духовщинский </w:t>
      </w:r>
      <w:r w:rsidR="006B1A5A" w:rsidRPr="001A0E39">
        <w:rPr>
          <w:sz w:val="28"/>
        </w:rPr>
        <w:t>район</w:t>
      </w:r>
      <w:r w:rsidR="006B1A5A" w:rsidRPr="00496383">
        <w:rPr>
          <w:sz w:val="28"/>
        </w:rPr>
        <w:t>» Смоленской области от </w:t>
      </w:r>
      <w:r w:rsidR="006B1A5A">
        <w:rPr>
          <w:sz w:val="28"/>
        </w:rPr>
        <w:t>21.03.2023</w:t>
      </w:r>
      <w:r w:rsidR="006B1A5A" w:rsidRPr="00496383">
        <w:rPr>
          <w:sz w:val="28"/>
        </w:rPr>
        <w:t xml:space="preserve"> № </w:t>
      </w:r>
      <w:r w:rsidR="006B1A5A">
        <w:rPr>
          <w:sz w:val="28"/>
        </w:rPr>
        <w:t>58</w:t>
      </w:r>
      <w:r w:rsidR="006B1A5A" w:rsidRPr="00496383">
        <w:rPr>
          <w:sz w:val="28"/>
        </w:rPr>
        <w:t xml:space="preserve"> «О внесении изменений в муниципальную </w:t>
      </w:r>
      <w:r w:rsidR="006B1A5A">
        <w:rPr>
          <w:sz w:val="28"/>
        </w:rPr>
        <w:t>п</w:t>
      </w:r>
      <w:r w:rsidR="006B1A5A" w:rsidRPr="00496383">
        <w:rPr>
          <w:sz w:val="28"/>
        </w:rPr>
        <w:t xml:space="preserve">рограмму </w:t>
      </w:r>
      <w:r w:rsidR="006B1A5A" w:rsidRPr="003809DB">
        <w:rPr>
          <w:sz w:val="28"/>
        </w:rPr>
        <w:t>«Противодействие коррупции в муниципальном образовании «Духовщинский район» Смоленской области</w:t>
      </w:r>
      <w:r w:rsidR="006B1A5A">
        <w:rPr>
          <w:sz w:val="28"/>
        </w:rPr>
        <w:t>»</w:t>
      </w:r>
      <w:r w:rsidR="006B1A5A" w:rsidRPr="00496383">
        <w:rPr>
          <w:sz w:val="28"/>
        </w:rPr>
        <w:t>»;</w:t>
      </w:r>
    </w:p>
    <w:p w14:paraId="73624CE9" w14:textId="5F2FAAB4" w:rsidR="006B1A5A" w:rsidRDefault="006B1A5A" w:rsidP="00F449B3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Pr="00496383">
        <w:rPr>
          <w:sz w:val="28"/>
        </w:rPr>
        <w:t>постановление Администрации муниципального образования «</w:t>
      </w:r>
      <w:r>
        <w:rPr>
          <w:sz w:val="28"/>
        </w:rPr>
        <w:t xml:space="preserve">Духовщинский </w:t>
      </w:r>
      <w:r w:rsidRPr="001A0E39">
        <w:rPr>
          <w:sz w:val="28"/>
        </w:rPr>
        <w:t>район</w:t>
      </w:r>
      <w:r w:rsidRPr="00496383">
        <w:rPr>
          <w:sz w:val="28"/>
        </w:rPr>
        <w:t>» Смоленской области от </w:t>
      </w:r>
      <w:r>
        <w:rPr>
          <w:sz w:val="28"/>
        </w:rPr>
        <w:t>09.01.2024</w:t>
      </w:r>
      <w:r w:rsidRPr="00496383">
        <w:rPr>
          <w:sz w:val="28"/>
        </w:rPr>
        <w:t xml:space="preserve"> № </w:t>
      </w:r>
      <w:r>
        <w:rPr>
          <w:sz w:val="28"/>
        </w:rPr>
        <w:t>2</w:t>
      </w:r>
      <w:r w:rsidRPr="00496383">
        <w:rPr>
          <w:sz w:val="28"/>
        </w:rPr>
        <w:t xml:space="preserve"> «О внесении изменений в муниципальную </w:t>
      </w:r>
      <w:r>
        <w:rPr>
          <w:sz w:val="28"/>
        </w:rPr>
        <w:t>п</w:t>
      </w:r>
      <w:r w:rsidRPr="00496383">
        <w:rPr>
          <w:sz w:val="28"/>
        </w:rPr>
        <w:t xml:space="preserve">рограмму </w:t>
      </w:r>
      <w:r w:rsidRPr="003809DB">
        <w:rPr>
          <w:sz w:val="28"/>
        </w:rPr>
        <w:t>«Противодействие коррупции в муниципальном образовании «Духовщинский район» Смоленской области</w:t>
      </w:r>
      <w:r>
        <w:rPr>
          <w:sz w:val="28"/>
        </w:rPr>
        <w:t>»».</w:t>
      </w:r>
    </w:p>
    <w:p w14:paraId="180D868C" w14:textId="0A292202" w:rsidR="00DA2B65" w:rsidRPr="00DA2B65" w:rsidRDefault="00DA2B65" w:rsidP="00F449B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DA2B65">
        <w:rPr>
          <w:sz w:val="28"/>
        </w:rPr>
        <w:t>.</w:t>
      </w:r>
      <w:r w:rsidRPr="00DA2B65">
        <w:rPr>
          <w:sz w:val="28"/>
          <w:lang w:val="en-US"/>
        </w:rPr>
        <w:t> </w:t>
      </w:r>
      <w:r w:rsidRPr="00DA2B65">
        <w:rPr>
          <w:sz w:val="28"/>
        </w:rPr>
        <w:t xml:space="preserve">Контроль за исполнением мероприятий </w:t>
      </w:r>
      <w:r>
        <w:rPr>
          <w:sz w:val="28"/>
        </w:rPr>
        <w:t>м</w:t>
      </w:r>
      <w:r w:rsidRPr="00DA2B65">
        <w:rPr>
          <w:sz w:val="28"/>
        </w:rPr>
        <w:t xml:space="preserve">униципальной программы возложить на </w:t>
      </w:r>
      <w:r>
        <w:rPr>
          <w:sz w:val="28"/>
        </w:rPr>
        <w:t>заместителя Главы</w:t>
      </w:r>
      <w:r w:rsidRPr="00DA2B65">
        <w:rPr>
          <w:sz w:val="28"/>
        </w:rPr>
        <w:t xml:space="preserve"> муниципального образования «Духовщинский муниципал</w:t>
      </w:r>
      <w:r>
        <w:rPr>
          <w:sz w:val="28"/>
        </w:rPr>
        <w:t>ьный округ» Смоленской области Н</w:t>
      </w:r>
      <w:r w:rsidRPr="00DA2B65">
        <w:rPr>
          <w:sz w:val="28"/>
        </w:rPr>
        <w:t>.</w:t>
      </w:r>
      <w:r w:rsidR="002C72D5">
        <w:rPr>
          <w:sz w:val="28"/>
        </w:rPr>
        <w:t>С</w:t>
      </w:r>
      <w:r w:rsidRPr="00DA2B65">
        <w:rPr>
          <w:sz w:val="28"/>
        </w:rPr>
        <w:t>. </w:t>
      </w:r>
      <w:r w:rsidR="002C72D5">
        <w:rPr>
          <w:sz w:val="28"/>
        </w:rPr>
        <w:t>Образцову-Чепой</w:t>
      </w:r>
      <w:r w:rsidRPr="00DA2B65">
        <w:rPr>
          <w:sz w:val="28"/>
        </w:rPr>
        <w:t xml:space="preserve">. </w:t>
      </w:r>
    </w:p>
    <w:p w14:paraId="0280BD4D" w14:textId="1AFC240E" w:rsidR="00834159" w:rsidRPr="001D6F3E" w:rsidRDefault="00A312CC" w:rsidP="00F449B3">
      <w:pPr>
        <w:ind w:firstLine="709"/>
        <w:jc w:val="both"/>
        <w:rPr>
          <w:sz w:val="28"/>
          <w:szCs w:val="28"/>
        </w:rPr>
      </w:pPr>
      <w:r w:rsidRPr="001D6F3E">
        <w:rPr>
          <w:sz w:val="28"/>
          <w:szCs w:val="28"/>
        </w:rPr>
        <w:t>4. Настоящее постановление вступает в силу со дня его подписания.</w:t>
      </w:r>
    </w:p>
    <w:p w14:paraId="1FEAD824" w14:textId="77777777" w:rsidR="00834159" w:rsidRDefault="00834159" w:rsidP="00F449B3">
      <w:pPr>
        <w:ind w:firstLine="709"/>
        <w:jc w:val="both"/>
        <w:rPr>
          <w:sz w:val="27"/>
          <w:szCs w:val="27"/>
        </w:rPr>
      </w:pPr>
    </w:p>
    <w:p w14:paraId="3279EAEB" w14:textId="77777777" w:rsidR="00B52C09" w:rsidRDefault="00B52C09" w:rsidP="00F449B3">
      <w:pPr>
        <w:ind w:firstLine="709"/>
        <w:jc w:val="both"/>
        <w:rPr>
          <w:sz w:val="27"/>
          <w:szCs w:val="27"/>
        </w:rPr>
      </w:pPr>
    </w:p>
    <w:p w14:paraId="73D9F8DC" w14:textId="77777777" w:rsidR="001D6F3E" w:rsidRDefault="001D6F3E" w:rsidP="00F449B3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2"/>
      </w:tblGrid>
      <w:tr w:rsidR="00191771" w:rsidRPr="00782719" w14:paraId="2126E242" w14:textId="77777777" w:rsidTr="002A5398">
        <w:trPr>
          <w:trHeight w:val="880"/>
        </w:trPr>
        <w:tc>
          <w:tcPr>
            <w:tcW w:w="5103" w:type="dxa"/>
            <w:shd w:val="clear" w:color="auto" w:fill="auto"/>
          </w:tcPr>
          <w:p w14:paraId="39AA7A0E" w14:textId="71B8BD05" w:rsidR="00191771" w:rsidRPr="00782719" w:rsidRDefault="00191771" w:rsidP="00F449B3">
            <w:pPr>
              <w:rPr>
                <w:rFonts w:eastAsia="Calibri"/>
                <w:sz w:val="28"/>
                <w:szCs w:val="28"/>
              </w:rPr>
            </w:pPr>
            <w:r w:rsidRPr="00782719">
              <w:rPr>
                <w:rFonts w:eastAsia="Calibri"/>
                <w:sz w:val="28"/>
                <w:szCs w:val="28"/>
              </w:rPr>
              <w:t>Глав</w:t>
            </w:r>
            <w:r w:rsidR="003B6CC1">
              <w:rPr>
                <w:rFonts w:eastAsia="Calibri"/>
                <w:sz w:val="28"/>
                <w:szCs w:val="28"/>
              </w:rPr>
              <w:t>а</w:t>
            </w:r>
            <w:r w:rsidRPr="00782719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 w:rsidR="002A5398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782719">
              <w:rPr>
                <w:rFonts w:eastAsia="Calibri"/>
                <w:sz w:val="28"/>
                <w:szCs w:val="28"/>
              </w:rPr>
              <w:t>»</w:t>
            </w:r>
            <w:r w:rsidR="002A5398">
              <w:rPr>
                <w:rFonts w:eastAsia="Calibri"/>
                <w:sz w:val="28"/>
                <w:szCs w:val="28"/>
              </w:rPr>
              <w:t xml:space="preserve"> </w:t>
            </w:r>
            <w:r w:rsidRPr="00782719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102" w:type="dxa"/>
            <w:shd w:val="clear" w:color="auto" w:fill="auto"/>
          </w:tcPr>
          <w:p w14:paraId="5C19356A" w14:textId="77777777" w:rsidR="00191771" w:rsidRPr="00782719" w:rsidRDefault="00191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E23048A" w14:textId="77777777" w:rsidR="00191771" w:rsidRPr="00782719" w:rsidRDefault="00191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0720497" w14:textId="2419F616" w:rsidR="00191771" w:rsidRPr="00782719" w:rsidRDefault="003B6CC1" w:rsidP="00F449B3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76E761AD" w14:textId="123CA085" w:rsidR="00834159" w:rsidRPr="003F2E70" w:rsidRDefault="003F2E70" w:rsidP="00F449B3">
      <w:pPr>
        <w:jc w:val="both"/>
        <w:rPr>
          <w:sz w:val="2"/>
          <w:szCs w:val="2"/>
        </w:rPr>
      </w:pPr>
      <w:r>
        <w:rPr>
          <w:sz w:val="27"/>
          <w:szCs w:val="27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09"/>
        <w:gridCol w:w="4596"/>
      </w:tblGrid>
      <w:tr w:rsidR="00834159" w:rsidRPr="00834159" w14:paraId="2510F8A7" w14:textId="77777777" w:rsidTr="003F2E70">
        <w:tc>
          <w:tcPr>
            <w:tcW w:w="5718" w:type="dxa"/>
          </w:tcPr>
          <w:p w14:paraId="259B23FC" w14:textId="77777777" w:rsidR="00834159" w:rsidRPr="00834159" w:rsidRDefault="00834159" w:rsidP="00791B59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57075194" w14:textId="77777777" w:rsidR="002C72D5" w:rsidRPr="002C72D5" w:rsidRDefault="002C72D5" w:rsidP="002C72D5">
            <w:pPr>
              <w:rPr>
                <w:sz w:val="28"/>
                <w:szCs w:val="28"/>
              </w:rPr>
            </w:pPr>
            <w:r w:rsidRPr="002C72D5">
              <w:rPr>
                <w:sz w:val="28"/>
                <w:szCs w:val="28"/>
              </w:rPr>
              <w:t>УТВЕРЖДЕНА</w:t>
            </w:r>
          </w:p>
          <w:p w14:paraId="6EC58DDA" w14:textId="77777777" w:rsidR="00CC6000" w:rsidRDefault="002C72D5" w:rsidP="002C72D5">
            <w:pPr>
              <w:rPr>
                <w:sz w:val="28"/>
                <w:szCs w:val="28"/>
              </w:rPr>
            </w:pPr>
            <w:r w:rsidRPr="002C72D5">
              <w:rPr>
                <w:sz w:val="28"/>
                <w:szCs w:val="28"/>
              </w:rPr>
              <w:t>постановлением Администрации муниципального образования «Духовщинский муниципальный округ» Смоленской области</w:t>
            </w:r>
          </w:p>
          <w:p w14:paraId="5AFC8897" w14:textId="196AD5F6" w:rsidR="00834159" w:rsidRPr="00785E75" w:rsidRDefault="00CC6000" w:rsidP="003F2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</w:t>
            </w:r>
            <w:r w:rsidR="000401F5">
              <w:rPr>
                <w:sz w:val="28"/>
                <w:szCs w:val="28"/>
              </w:rPr>
              <w:t>05.02.</w:t>
            </w:r>
            <w:bookmarkStart w:id="0" w:name="_GoBack"/>
            <w:bookmarkEnd w:id="0"/>
            <w:r>
              <w:rPr>
                <w:sz w:val="28"/>
                <w:szCs w:val="28"/>
              </w:rPr>
              <w:t>2025 г. №</w:t>
            </w:r>
            <w:r w:rsidR="000401F5">
              <w:rPr>
                <w:sz w:val="28"/>
                <w:szCs w:val="28"/>
              </w:rPr>
              <w:t>96</w:t>
            </w:r>
          </w:p>
        </w:tc>
      </w:tr>
    </w:tbl>
    <w:p w14:paraId="171FD272" w14:textId="77777777" w:rsidR="00834159" w:rsidRPr="00BE702E" w:rsidRDefault="00834159" w:rsidP="00834159">
      <w:pPr>
        <w:ind w:firstLine="709"/>
        <w:jc w:val="both"/>
        <w:rPr>
          <w:sz w:val="24"/>
          <w:szCs w:val="24"/>
        </w:rPr>
      </w:pPr>
    </w:p>
    <w:p w14:paraId="3AD92699" w14:textId="1039D737" w:rsidR="00834159" w:rsidRPr="00BE702E" w:rsidRDefault="00834159" w:rsidP="00834159">
      <w:pPr>
        <w:ind w:firstLine="709"/>
        <w:jc w:val="both"/>
        <w:rPr>
          <w:sz w:val="24"/>
          <w:szCs w:val="24"/>
        </w:rPr>
      </w:pPr>
    </w:p>
    <w:p w14:paraId="16021FF1" w14:textId="77777777" w:rsidR="003F2E70" w:rsidRPr="00BE702E" w:rsidRDefault="003F2E70" w:rsidP="00834159">
      <w:pPr>
        <w:ind w:firstLine="709"/>
        <w:jc w:val="both"/>
        <w:rPr>
          <w:sz w:val="24"/>
          <w:szCs w:val="24"/>
        </w:rPr>
      </w:pPr>
    </w:p>
    <w:p w14:paraId="4DF8D3BA" w14:textId="77777777" w:rsidR="00A054E7" w:rsidRPr="00A054E7" w:rsidRDefault="00A054E7" w:rsidP="00A054E7">
      <w:pPr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МУНИЦИПАЛЬНАЯ ПРОГРАММА</w:t>
      </w:r>
    </w:p>
    <w:p w14:paraId="09E44595" w14:textId="77777777" w:rsidR="006E6729" w:rsidRDefault="006E6729" w:rsidP="00A054E7">
      <w:pPr>
        <w:jc w:val="center"/>
        <w:rPr>
          <w:b/>
          <w:sz w:val="28"/>
          <w:szCs w:val="28"/>
        </w:rPr>
      </w:pPr>
      <w:r w:rsidRPr="006E6729">
        <w:rPr>
          <w:b/>
          <w:sz w:val="28"/>
          <w:szCs w:val="28"/>
        </w:rPr>
        <w:t xml:space="preserve">«Противодействие коррупции в муниципальном образовании </w:t>
      </w:r>
    </w:p>
    <w:p w14:paraId="6F498D08" w14:textId="77777777" w:rsidR="006E6729" w:rsidRDefault="006E6729" w:rsidP="00A054E7">
      <w:pPr>
        <w:jc w:val="center"/>
        <w:rPr>
          <w:b/>
          <w:sz w:val="28"/>
          <w:szCs w:val="28"/>
        </w:rPr>
      </w:pPr>
      <w:r w:rsidRPr="006E6729">
        <w:rPr>
          <w:b/>
          <w:sz w:val="28"/>
          <w:szCs w:val="28"/>
        </w:rPr>
        <w:t xml:space="preserve">«Духовщинский муниципальный округ» Смоленской области» </w:t>
      </w:r>
    </w:p>
    <w:p w14:paraId="7B827404" w14:textId="73B45939" w:rsidR="00A054E7" w:rsidRPr="00A054E7" w:rsidRDefault="00A054E7" w:rsidP="00A054E7">
      <w:pPr>
        <w:jc w:val="center"/>
        <w:rPr>
          <w:sz w:val="28"/>
          <w:szCs w:val="28"/>
        </w:rPr>
      </w:pPr>
      <w:r w:rsidRPr="00A054E7">
        <w:rPr>
          <w:sz w:val="28"/>
          <w:szCs w:val="28"/>
        </w:rPr>
        <w:t>(далее также – муниципальная программа)</w:t>
      </w:r>
    </w:p>
    <w:p w14:paraId="56A9B9E8" w14:textId="77777777" w:rsidR="00A054E7" w:rsidRPr="00BE702E" w:rsidRDefault="00A054E7" w:rsidP="00A054E7">
      <w:pPr>
        <w:rPr>
          <w:sz w:val="24"/>
          <w:szCs w:val="24"/>
        </w:rPr>
      </w:pPr>
    </w:p>
    <w:p w14:paraId="484DEE3E" w14:textId="77777777" w:rsidR="00A054E7" w:rsidRPr="00BE702E" w:rsidRDefault="00A054E7" w:rsidP="00A054E7">
      <w:pPr>
        <w:rPr>
          <w:sz w:val="24"/>
          <w:szCs w:val="24"/>
        </w:rPr>
      </w:pPr>
    </w:p>
    <w:p w14:paraId="70B9AF1D" w14:textId="77777777" w:rsidR="00A054E7" w:rsidRPr="00A054E7" w:rsidRDefault="00A054E7" w:rsidP="00A054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54E7">
        <w:rPr>
          <w:b/>
          <w:bCs/>
          <w:sz w:val="28"/>
          <w:szCs w:val="28"/>
        </w:rPr>
        <w:t>ПАСПОРТ</w:t>
      </w:r>
    </w:p>
    <w:p w14:paraId="1E7FEFA3" w14:textId="77777777" w:rsidR="00A054E7" w:rsidRPr="00A054E7" w:rsidRDefault="00A054E7" w:rsidP="00A054E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54E7">
        <w:rPr>
          <w:b/>
          <w:bCs/>
          <w:sz w:val="28"/>
          <w:szCs w:val="28"/>
        </w:rPr>
        <w:t>муниципальной программы</w:t>
      </w:r>
    </w:p>
    <w:p w14:paraId="27678ED0" w14:textId="77777777" w:rsidR="006E6729" w:rsidRDefault="006E6729" w:rsidP="00A054E7">
      <w:pPr>
        <w:autoSpaceDE w:val="0"/>
        <w:autoSpaceDN w:val="0"/>
        <w:adjustRightInd w:val="0"/>
        <w:jc w:val="center"/>
        <w:rPr>
          <w:b/>
          <w:sz w:val="28"/>
        </w:rPr>
      </w:pPr>
      <w:r w:rsidRPr="006E6729">
        <w:rPr>
          <w:b/>
          <w:sz w:val="28"/>
        </w:rPr>
        <w:t xml:space="preserve">«Противодействие коррупции в муниципальном образовании </w:t>
      </w:r>
    </w:p>
    <w:p w14:paraId="216632BA" w14:textId="4ADE8EAA" w:rsidR="00A054E7" w:rsidRPr="006E6729" w:rsidRDefault="006E6729" w:rsidP="00A054E7">
      <w:pPr>
        <w:autoSpaceDE w:val="0"/>
        <w:autoSpaceDN w:val="0"/>
        <w:adjustRightInd w:val="0"/>
        <w:jc w:val="center"/>
        <w:rPr>
          <w:b/>
          <w:sz w:val="28"/>
        </w:rPr>
      </w:pPr>
      <w:r w:rsidRPr="006E6729">
        <w:rPr>
          <w:b/>
          <w:sz w:val="28"/>
        </w:rPr>
        <w:t>«Духовщинский муниципальный округ» Смоленской области»</w:t>
      </w:r>
    </w:p>
    <w:p w14:paraId="09E4BE5C" w14:textId="77777777" w:rsidR="006E6729" w:rsidRPr="00BE702E" w:rsidRDefault="006E6729" w:rsidP="00A054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68B4DE63" w14:textId="77777777" w:rsidR="00A054E7" w:rsidRPr="00A054E7" w:rsidRDefault="00A054E7" w:rsidP="00A054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Основные положения</w:t>
      </w:r>
    </w:p>
    <w:p w14:paraId="7DC46D7A" w14:textId="77777777" w:rsidR="00A054E7" w:rsidRPr="00BE702E" w:rsidRDefault="00A054E7" w:rsidP="00A054E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14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4"/>
        <w:gridCol w:w="6804"/>
      </w:tblGrid>
      <w:tr w:rsidR="00A054E7" w:rsidRPr="00A054E7" w14:paraId="210E9884" w14:textId="77777777" w:rsidTr="009C2C93">
        <w:trPr>
          <w:trHeight w:val="573"/>
        </w:trPr>
        <w:tc>
          <w:tcPr>
            <w:tcW w:w="3344" w:type="dxa"/>
            <w:shd w:val="clear" w:color="auto" w:fill="auto"/>
          </w:tcPr>
          <w:p w14:paraId="73A8E8A3" w14:textId="77777777" w:rsidR="00A054E7" w:rsidRPr="00A054E7" w:rsidRDefault="00A054E7" w:rsidP="00A054E7">
            <w:pPr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31F1B737" w14:textId="6DEBA194" w:rsidR="00A054E7" w:rsidRPr="00A054E7" w:rsidRDefault="00A054E7" w:rsidP="00B230F7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Администрация муниципального образования «Духовщинский </w:t>
            </w:r>
            <w:r w:rsidR="00EB135B" w:rsidRPr="00EB135B">
              <w:rPr>
                <w:sz w:val="24"/>
                <w:szCs w:val="28"/>
              </w:rPr>
              <w:t>муниципальный округ</w:t>
            </w:r>
            <w:r w:rsidRPr="00A054E7">
              <w:rPr>
                <w:sz w:val="24"/>
                <w:szCs w:val="28"/>
              </w:rPr>
              <w:t>» Смоленской области</w:t>
            </w:r>
          </w:p>
        </w:tc>
      </w:tr>
      <w:tr w:rsidR="00A054E7" w:rsidRPr="00A054E7" w14:paraId="654C9A2F" w14:textId="77777777" w:rsidTr="009C2C93">
        <w:trPr>
          <w:trHeight w:val="454"/>
        </w:trPr>
        <w:tc>
          <w:tcPr>
            <w:tcW w:w="3344" w:type="dxa"/>
            <w:shd w:val="clear" w:color="auto" w:fill="auto"/>
          </w:tcPr>
          <w:p w14:paraId="47FDCA22" w14:textId="77777777" w:rsidR="00A054E7" w:rsidRPr="00A054E7" w:rsidRDefault="00A054E7" w:rsidP="00A054E7">
            <w:pPr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Период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33E7F91D" w14:textId="16975189" w:rsidR="00A054E7" w:rsidRPr="00A054E7" w:rsidRDefault="00A054E7" w:rsidP="00442377">
            <w:pPr>
              <w:jc w:val="both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442377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 xml:space="preserve"> - 202</w:t>
            </w:r>
            <w:r w:rsidR="00442377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годы</w:t>
            </w:r>
          </w:p>
        </w:tc>
      </w:tr>
      <w:tr w:rsidR="00A054E7" w:rsidRPr="00A054E7" w14:paraId="63185CC9" w14:textId="77777777" w:rsidTr="00BE702E">
        <w:trPr>
          <w:trHeight w:val="534"/>
        </w:trPr>
        <w:tc>
          <w:tcPr>
            <w:tcW w:w="3344" w:type="dxa"/>
            <w:shd w:val="clear" w:color="auto" w:fill="auto"/>
          </w:tcPr>
          <w:p w14:paraId="46C3F64F" w14:textId="77777777" w:rsidR="00A054E7" w:rsidRPr="00A054E7" w:rsidRDefault="00A054E7" w:rsidP="00A054E7">
            <w:pPr>
              <w:rPr>
                <w:sz w:val="24"/>
                <w:szCs w:val="24"/>
              </w:rPr>
            </w:pPr>
            <w:r w:rsidRPr="00A054E7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66CD0A7D" w14:textId="010A5621" w:rsidR="00A054E7" w:rsidRPr="00A054E7" w:rsidRDefault="00D030A7" w:rsidP="00A054E7">
            <w:pPr>
              <w:jc w:val="both"/>
              <w:rPr>
                <w:bCs/>
                <w:sz w:val="24"/>
                <w:szCs w:val="24"/>
              </w:rPr>
            </w:pPr>
            <w:r w:rsidRPr="00D030A7">
              <w:rPr>
                <w:sz w:val="24"/>
                <w:szCs w:val="24"/>
                <w:lang w:eastAsia="en-US"/>
              </w:rPr>
              <w:t>устранение причин и условий, порождающих коррупционные правонарушения</w:t>
            </w:r>
          </w:p>
        </w:tc>
      </w:tr>
      <w:tr w:rsidR="00A054E7" w:rsidRPr="00A054E7" w14:paraId="51F13C63" w14:textId="77777777" w:rsidTr="009C2C93">
        <w:trPr>
          <w:trHeight w:val="614"/>
        </w:trPr>
        <w:tc>
          <w:tcPr>
            <w:tcW w:w="3344" w:type="dxa"/>
            <w:shd w:val="clear" w:color="auto" w:fill="auto"/>
          </w:tcPr>
          <w:p w14:paraId="38AC8321" w14:textId="77777777" w:rsidR="00A054E7" w:rsidRPr="00A054E7" w:rsidRDefault="00A054E7" w:rsidP="00A054E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  <w:shd w:val="clear" w:color="auto" w:fill="auto"/>
          </w:tcPr>
          <w:p w14:paraId="65021D5D" w14:textId="2C941EDA" w:rsidR="00B0690A" w:rsidRDefault="00A054E7" w:rsidP="00B0690A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общий объем финансирования составляет </w:t>
            </w:r>
            <w:r w:rsidR="00AA6E91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>,0 тыс. рублей, из них:</w:t>
            </w:r>
          </w:p>
          <w:p w14:paraId="4619A5D1" w14:textId="74323EB4" w:rsidR="00A054E7" w:rsidRPr="00A054E7" w:rsidRDefault="00A054E7" w:rsidP="00B0690A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B0690A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 xml:space="preserve"> год (всего) – </w:t>
            </w:r>
            <w:r w:rsidR="00AA6E91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>,0 тыс. рублей,</w:t>
            </w:r>
            <w:r w:rsidRPr="00A054E7">
              <w:t xml:space="preserve"> </w:t>
            </w:r>
            <w:r w:rsidRPr="00A054E7">
              <w:rPr>
                <w:sz w:val="24"/>
                <w:szCs w:val="28"/>
              </w:rPr>
              <w:t>из них:</w:t>
            </w:r>
          </w:p>
          <w:p w14:paraId="60FB0B61" w14:textId="33B5E0A6" w:rsidR="00A054E7" w:rsidRPr="00A054E7" w:rsidRDefault="00A054E7" w:rsidP="00A054E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- средства местного бюджета – </w:t>
            </w:r>
            <w:r w:rsidR="00634E56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>,0 тыс. рублей;</w:t>
            </w:r>
          </w:p>
          <w:p w14:paraId="19F07AE2" w14:textId="620BAAF0" w:rsidR="00A054E7" w:rsidRPr="00A054E7" w:rsidRDefault="00A054E7" w:rsidP="00A054E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B0690A">
              <w:rPr>
                <w:sz w:val="24"/>
                <w:szCs w:val="28"/>
              </w:rPr>
              <w:t>6</w:t>
            </w:r>
            <w:r w:rsidRPr="00A054E7">
              <w:rPr>
                <w:sz w:val="24"/>
                <w:szCs w:val="28"/>
              </w:rPr>
              <w:t xml:space="preserve"> год (всего) – 0,0 тыс. рублей;</w:t>
            </w:r>
          </w:p>
          <w:p w14:paraId="39A6E022" w14:textId="2C79972D" w:rsidR="00A054E7" w:rsidRPr="00A054E7" w:rsidRDefault="00A054E7" w:rsidP="00B0690A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B0690A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 (всего) – 0,0 тыс. рублей</w:t>
            </w:r>
          </w:p>
        </w:tc>
      </w:tr>
    </w:tbl>
    <w:p w14:paraId="2EA6791C" w14:textId="77777777" w:rsidR="00A054E7" w:rsidRPr="00BE702E" w:rsidRDefault="00A054E7" w:rsidP="00A054E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4380E42A" w14:textId="77777777" w:rsidR="00A054E7" w:rsidRPr="00A054E7" w:rsidRDefault="00A054E7" w:rsidP="00A054E7">
      <w:pPr>
        <w:suppressAutoHyphens/>
        <w:ind w:left="720"/>
        <w:contextualSpacing/>
        <w:jc w:val="center"/>
        <w:rPr>
          <w:b/>
          <w:spacing w:val="-2"/>
          <w:sz w:val="28"/>
          <w:szCs w:val="28"/>
          <w:lang w:eastAsia="ar-SA"/>
        </w:rPr>
      </w:pPr>
      <w:r w:rsidRPr="00A054E7">
        <w:rPr>
          <w:b/>
          <w:spacing w:val="-2"/>
          <w:sz w:val="28"/>
          <w:szCs w:val="28"/>
          <w:lang w:eastAsia="ar-SA"/>
        </w:rPr>
        <w:t>Показатели муниципальной программы</w:t>
      </w:r>
    </w:p>
    <w:p w14:paraId="42BDF38D" w14:textId="77777777" w:rsidR="00A054E7" w:rsidRPr="00BE702E" w:rsidRDefault="00A054E7" w:rsidP="00A054E7">
      <w:pPr>
        <w:rPr>
          <w:bC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389"/>
        <w:gridCol w:w="1134"/>
        <w:gridCol w:w="1134"/>
        <w:gridCol w:w="1162"/>
      </w:tblGrid>
      <w:tr w:rsidR="00A054E7" w:rsidRPr="00A054E7" w14:paraId="294EF40A" w14:textId="77777777" w:rsidTr="009C2C93">
        <w:tc>
          <w:tcPr>
            <w:tcW w:w="567" w:type="dxa"/>
            <w:vMerge w:val="restart"/>
            <w:shd w:val="clear" w:color="auto" w:fill="auto"/>
          </w:tcPr>
          <w:p w14:paraId="0C354F54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1" w:name="_Hlk100830209"/>
            <w:r w:rsidRPr="00A054E7">
              <w:rPr>
                <w:rFonts w:eastAsia="Calibri"/>
                <w:sz w:val="24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430FA97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0A7216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Единица измерения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29C779F4" w14:textId="5551646B" w:rsidR="00A054E7" w:rsidRPr="00A054E7" w:rsidRDefault="00A054E7" w:rsidP="008550E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Базовое значение показателя (202</w:t>
            </w:r>
            <w:r w:rsidR="008550E1">
              <w:rPr>
                <w:rFonts w:eastAsia="Calibri"/>
                <w:spacing w:val="-2"/>
                <w:sz w:val="24"/>
                <w:szCs w:val="28"/>
              </w:rPr>
              <w:t>4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год)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49E55D0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Планируемое значение показателя</w:t>
            </w:r>
          </w:p>
        </w:tc>
      </w:tr>
      <w:tr w:rsidR="00A054E7" w:rsidRPr="00A054E7" w14:paraId="5FEAF268" w14:textId="77777777" w:rsidTr="009C2C93">
        <w:tc>
          <w:tcPr>
            <w:tcW w:w="567" w:type="dxa"/>
            <w:vMerge/>
            <w:shd w:val="clear" w:color="auto" w:fill="auto"/>
          </w:tcPr>
          <w:p w14:paraId="54F4F78D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4C9C6D8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DE3884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14:paraId="772AF6F1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07755" w14:textId="6D8BFA2F" w:rsidR="00A054E7" w:rsidRPr="00A054E7" w:rsidRDefault="00A054E7" w:rsidP="008550E1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8550E1">
              <w:rPr>
                <w:rFonts w:eastAsia="Calibri"/>
                <w:spacing w:val="-2"/>
                <w:sz w:val="24"/>
                <w:szCs w:val="28"/>
              </w:rPr>
              <w:t>5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D46B" w14:textId="4969D656" w:rsidR="00A054E7" w:rsidRPr="00A054E7" w:rsidRDefault="00A054E7" w:rsidP="008550E1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8550E1">
              <w:rPr>
                <w:rFonts w:eastAsia="Calibri"/>
                <w:spacing w:val="-2"/>
                <w:sz w:val="24"/>
                <w:szCs w:val="28"/>
              </w:rPr>
              <w:t>6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27CCDD" w14:textId="362FCA92" w:rsidR="00A054E7" w:rsidRPr="00A054E7" w:rsidRDefault="00A054E7" w:rsidP="008550E1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8550E1">
              <w:rPr>
                <w:rFonts w:eastAsia="Calibri"/>
                <w:spacing w:val="-2"/>
                <w:sz w:val="24"/>
                <w:szCs w:val="28"/>
              </w:rPr>
              <w:t>7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0F7FFE0D" w14:textId="77777777" w:rsidTr="009C2C93">
        <w:tc>
          <w:tcPr>
            <w:tcW w:w="567" w:type="dxa"/>
            <w:shd w:val="clear" w:color="auto" w:fill="auto"/>
          </w:tcPr>
          <w:p w14:paraId="53625B7E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F5CD732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B8A4FB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719E08EC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93A79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50DCD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7F1CC9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7</w:t>
            </w:r>
          </w:p>
        </w:tc>
      </w:tr>
      <w:tr w:rsidR="00A054E7" w:rsidRPr="0054003F" w14:paraId="5B5AC887" w14:textId="77777777" w:rsidTr="009C2C93">
        <w:tc>
          <w:tcPr>
            <w:tcW w:w="567" w:type="dxa"/>
            <w:shd w:val="clear" w:color="auto" w:fill="auto"/>
          </w:tcPr>
          <w:p w14:paraId="3C41EC16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_Hlk100845462"/>
            <w:r w:rsidRPr="00A054E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0AE265" w14:textId="1F4DBA5A" w:rsidR="00A054E7" w:rsidRPr="0054003F" w:rsidRDefault="00AA07A4" w:rsidP="00BD5D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A07A4">
              <w:rPr>
                <w:sz w:val="24"/>
                <w:szCs w:val="24"/>
              </w:rPr>
              <w:t>Количество муниципальных служащих, прошедших обучение в области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14:paraId="649C091E" w14:textId="35DAED16" w:rsidR="00A054E7" w:rsidRPr="0054003F" w:rsidRDefault="00B939F1" w:rsidP="00A05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42308">
              <w:rPr>
                <w:sz w:val="24"/>
                <w:szCs w:val="24"/>
              </w:rPr>
              <w:t>чел.</w:t>
            </w:r>
          </w:p>
        </w:tc>
        <w:tc>
          <w:tcPr>
            <w:tcW w:w="1389" w:type="dxa"/>
            <w:shd w:val="clear" w:color="auto" w:fill="auto"/>
          </w:tcPr>
          <w:p w14:paraId="5116A83A" w14:textId="2FC585A9" w:rsidR="00A054E7" w:rsidRPr="00F52D27" w:rsidRDefault="00F52D27" w:rsidP="00A054E7">
            <w:pPr>
              <w:jc w:val="center"/>
              <w:rPr>
                <w:sz w:val="24"/>
                <w:szCs w:val="24"/>
              </w:rPr>
            </w:pPr>
            <w:r w:rsidRPr="00F52D2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D409B39" w14:textId="335010D0" w:rsidR="00A054E7" w:rsidRPr="00F52D27" w:rsidRDefault="00F52D27" w:rsidP="00A054E7">
            <w:pPr>
              <w:jc w:val="center"/>
              <w:rPr>
                <w:sz w:val="24"/>
                <w:szCs w:val="24"/>
              </w:rPr>
            </w:pPr>
            <w:r w:rsidRPr="00F52D2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28FD7F6" w14:textId="5936DA12" w:rsidR="00A054E7" w:rsidRPr="00F52D27" w:rsidRDefault="00F52D27" w:rsidP="00A054E7">
            <w:pPr>
              <w:jc w:val="center"/>
              <w:rPr>
                <w:sz w:val="24"/>
                <w:szCs w:val="24"/>
              </w:rPr>
            </w:pPr>
            <w:r w:rsidRPr="00F52D27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14:paraId="435CD4C1" w14:textId="716F4B2E" w:rsidR="00A054E7" w:rsidRPr="00F52D27" w:rsidRDefault="00F52D27" w:rsidP="00A05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2D27">
              <w:rPr>
                <w:sz w:val="24"/>
                <w:szCs w:val="24"/>
              </w:rPr>
              <w:t>2</w:t>
            </w:r>
          </w:p>
        </w:tc>
      </w:tr>
    </w:tbl>
    <w:bookmarkEnd w:id="1"/>
    <w:bookmarkEnd w:id="2"/>
    <w:p w14:paraId="59086587" w14:textId="77777777" w:rsidR="00A054E7" w:rsidRPr="00A054E7" w:rsidRDefault="00A054E7" w:rsidP="00A054E7">
      <w:pPr>
        <w:jc w:val="center"/>
        <w:rPr>
          <w:b/>
          <w:spacing w:val="-2"/>
          <w:sz w:val="28"/>
          <w:szCs w:val="28"/>
        </w:rPr>
      </w:pPr>
      <w:r w:rsidRPr="00A054E7">
        <w:rPr>
          <w:b/>
          <w:spacing w:val="-2"/>
          <w:sz w:val="28"/>
          <w:szCs w:val="28"/>
        </w:rPr>
        <w:lastRenderedPageBreak/>
        <w:t>Структура муниципальной программы</w:t>
      </w:r>
    </w:p>
    <w:p w14:paraId="322BD984" w14:textId="77777777" w:rsidR="00A054E7" w:rsidRDefault="00A054E7" w:rsidP="00A054E7">
      <w:pPr>
        <w:jc w:val="center"/>
        <w:rPr>
          <w:bCs/>
          <w:spacing w:val="-2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47"/>
        <w:gridCol w:w="3019"/>
        <w:gridCol w:w="3043"/>
      </w:tblGrid>
      <w:tr w:rsidR="00932BE7" w:rsidRPr="0058453A" w14:paraId="0F3B5F97" w14:textId="77777777" w:rsidTr="00C57610">
        <w:trPr>
          <w:trHeight w:val="562"/>
        </w:trPr>
        <w:tc>
          <w:tcPr>
            <w:tcW w:w="282" w:type="pct"/>
            <w:shd w:val="clear" w:color="auto" w:fill="auto"/>
            <w:hideMark/>
          </w:tcPr>
          <w:p w14:paraId="72E4D2CC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№</w:t>
            </w:r>
            <w:r w:rsidRPr="005845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78" w:type="pct"/>
            <w:shd w:val="clear" w:color="auto" w:fill="auto"/>
            <w:hideMark/>
          </w:tcPr>
          <w:p w14:paraId="4F77D51E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514" w:type="pct"/>
            <w:shd w:val="clear" w:color="auto" w:fill="auto"/>
          </w:tcPr>
          <w:p w14:paraId="4337C73A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Краткое описание ожидаемых эффектов от реализации задачи структурного элемента</w:t>
            </w:r>
          </w:p>
        </w:tc>
        <w:tc>
          <w:tcPr>
            <w:tcW w:w="1526" w:type="pct"/>
            <w:shd w:val="clear" w:color="auto" w:fill="auto"/>
          </w:tcPr>
          <w:p w14:paraId="4DE2C20E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Связь с показателями</w:t>
            </w:r>
          </w:p>
        </w:tc>
      </w:tr>
      <w:tr w:rsidR="00932BE7" w:rsidRPr="00673925" w14:paraId="689FBCF5" w14:textId="77777777" w:rsidTr="00C57610">
        <w:trPr>
          <w:trHeight w:val="170"/>
          <w:tblHeader/>
        </w:trPr>
        <w:tc>
          <w:tcPr>
            <w:tcW w:w="282" w:type="pct"/>
            <w:shd w:val="clear" w:color="auto" w:fill="auto"/>
          </w:tcPr>
          <w:p w14:paraId="73CEE8C9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1</w:t>
            </w:r>
          </w:p>
        </w:tc>
        <w:tc>
          <w:tcPr>
            <w:tcW w:w="1678" w:type="pct"/>
            <w:shd w:val="clear" w:color="auto" w:fill="auto"/>
          </w:tcPr>
          <w:p w14:paraId="63C56B6A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2</w:t>
            </w:r>
          </w:p>
        </w:tc>
        <w:tc>
          <w:tcPr>
            <w:tcW w:w="1514" w:type="pct"/>
            <w:shd w:val="clear" w:color="auto" w:fill="auto"/>
          </w:tcPr>
          <w:p w14:paraId="27B6C037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3</w:t>
            </w:r>
          </w:p>
        </w:tc>
        <w:tc>
          <w:tcPr>
            <w:tcW w:w="1526" w:type="pct"/>
            <w:shd w:val="clear" w:color="auto" w:fill="auto"/>
          </w:tcPr>
          <w:p w14:paraId="28F8B761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4</w:t>
            </w:r>
          </w:p>
        </w:tc>
      </w:tr>
      <w:tr w:rsidR="00932BE7" w:rsidRPr="00673925" w14:paraId="31A7DAE8" w14:textId="77777777" w:rsidTr="00C57610">
        <w:trPr>
          <w:trHeight w:val="41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320F019" w14:textId="77777777" w:rsidR="00932BE7" w:rsidRPr="00673925" w:rsidRDefault="00932BE7" w:rsidP="00C576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73925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673925">
              <w:rPr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b/>
                <w:bCs/>
                <w:sz w:val="24"/>
                <w:szCs w:val="24"/>
              </w:rPr>
              <w:t>Создание условий для снижения уровня коррупционных правонарушений</w:t>
            </w:r>
            <w:r w:rsidRPr="00673925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932BE7" w:rsidRPr="00673925" w14:paraId="17FECFEF" w14:textId="77777777" w:rsidTr="00C57610">
        <w:trPr>
          <w:trHeight w:val="170"/>
        </w:trPr>
        <w:tc>
          <w:tcPr>
            <w:tcW w:w="5000" w:type="pct"/>
            <w:gridSpan w:val="4"/>
            <w:shd w:val="clear" w:color="auto" w:fill="auto"/>
          </w:tcPr>
          <w:p w14:paraId="0F85B85F" w14:textId="77777777" w:rsidR="00932BE7" w:rsidRPr="00673925" w:rsidRDefault="00932BE7" w:rsidP="00C576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925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>
              <w:rPr>
                <w:sz w:val="24"/>
                <w:szCs w:val="24"/>
              </w:rPr>
              <w:t>заместитель Главы</w:t>
            </w:r>
            <w:r w:rsidRPr="00673925">
              <w:rPr>
                <w:sz w:val="24"/>
                <w:szCs w:val="24"/>
              </w:rPr>
              <w:t xml:space="preserve"> муниципального образования «Духовщинский район» Смоленской области </w:t>
            </w:r>
            <w:r>
              <w:rPr>
                <w:sz w:val="24"/>
                <w:szCs w:val="24"/>
              </w:rPr>
              <w:t>Образцова-Чепой Надежда Сергеевна</w:t>
            </w:r>
          </w:p>
        </w:tc>
      </w:tr>
      <w:tr w:rsidR="00932BE7" w:rsidRPr="00673925" w14:paraId="54669A4F" w14:textId="77777777" w:rsidTr="00C57610">
        <w:trPr>
          <w:trHeight w:val="170"/>
        </w:trPr>
        <w:tc>
          <w:tcPr>
            <w:tcW w:w="282" w:type="pct"/>
            <w:shd w:val="clear" w:color="auto" w:fill="auto"/>
          </w:tcPr>
          <w:p w14:paraId="257BB8E0" w14:textId="77777777" w:rsidR="00932BE7" w:rsidRPr="00673925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3925">
              <w:rPr>
                <w:sz w:val="24"/>
                <w:szCs w:val="24"/>
              </w:rPr>
              <w:t>1.1.</w:t>
            </w:r>
          </w:p>
        </w:tc>
        <w:tc>
          <w:tcPr>
            <w:tcW w:w="1678" w:type="pct"/>
            <w:shd w:val="clear" w:color="auto" w:fill="auto"/>
          </w:tcPr>
          <w:p w14:paraId="167033EE" w14:textId="77777777" w:rsidR="00932BE7" w:rsidRPr="00673925" w:rsidRDefault="00932BE7" w:rsidP="00C576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514" w:type="pct"/>
            <w:shd w:val="clear" w:color="auto" w:fill="auto"/>
          </w:tcPr>
          <w:p w14:paraId="69850108" w14:textId="1F6EFAE0" w:rsidR="00932BE7" w:rsidRPr="00673925" w:rsidRDefault="00932BE7" w:rsidP="00322D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73925">
              <w:rPr>
                <w:sz w:val="24"/>
                <w:szCs w:val="24"/>
              </w:rPr>
              <w:t>ормирован</w:t>
            </w:r>
            <w:r>
              <w:rPr>
                <w:sz w:val="24"/>
                <w:szCs w:val="24"/>
              </w:rPr>
              <w:t xml:space="preserve">ие у муниципальных служащих </w:t>
            </w:r>
            <w:r w:rsidR="00322DBB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«Духовщинский муниципальный округ» Смоленской области негативного отношения к коррупционным проявлениям</w:t>
            </w:r>
          </w:p>
        </w:tc>
        <w:tc>
          <w:tcPr>
            <w:tcW w:w="1526" w:type="pct"/>
            <w:shd w:val="clear" w:color="auto" w:fill="auto"/>
          </w:tcPr>
          <w:p w14:paraId="2E858C5D" w14:textId="5113B64F" w:rsidR="00932BE7" w:rsidRPr="00673925" w:rsidRDefault="00932BE7" w:rsidP="00C576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="00322DBB" w:rsidRPr="00322DBB">
              <w:rPr>
                <w:sz w:val="24"/>
                <w:szCs w:val="24"/>
              </w:rPr>
              <w:t>муниципальных служащих Администрации муниципального образования «Духовщинский муниципальный округ» Смоленской области</w:t>
            </w:r>
            <w:r>
              <w:rPr>
                <w:sz w:val="24"/>
                <w:szCs w:val="24"/>
              </w:rPr>
              <w:br/>
            </w:r>
            <w:r w:rsidRPr="00192887">
              <w:rPr>
                <w:sz w:val="24"/>
                <w:szCs w:val="24"/>
              </w:rPr>
              <w:t>в профилактике коррупционных правонарушений</w:t>
            </w:r>
          </w:p>
        </w:tc>
      </w:tr>
    </w:tbl>
    <w:p w14:paraId="66709696" w14:textId="77777777" w:rsidR="00932BE7" w:rsidRDefault="00932BE7" w:rsidP="00A054E7">
      <w:pPr>
        <w:jc w:val="center"/>
        <w:rPr>
          <w:bCs/>
          <w:spacing w:val="-2"/>
          <w:sz w:val="28"/>
          <w:szCs w:val="28"/>
        </w:rPr>
      </w:pPr>
    </w:p>
    <w:p w14:paraId="5FD8A663" w14:textId="77777777" w:rsidR="00A054E7" w:rsidRPr="00A054E7" w:rsidRDefault="00A054E7" w:rsidP="00A054E7">
      <w:pPr>
        <w:jc w:val="center"/>
        <w:rPr>
          <w:bCs/>
          <w:sz w:val="24"/>
          <w:szCs w:val="24"/>
        </w:rPr>
      </w:pPr>
    </w:p>
    <w:p w14:paraId="15742046" w14:textId="77777777" w:rsidR="00A054E7" w:rsidRPr="00A054E7" w:rsidRDefault="00A054E7" w:rsidP="00A054E7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Финансовое обеспечение муниципальной программы</w:t>
      </w:r>
    </w:p>
    <w:p w14:paraId="2306DE05" w14:textId="77777777" w:rsidR="00A054E7" w:rsidRPr="00A054E7" w:rsidRDefault="00A054E7" w:rsidP="00A054E7">
      <w:pPr>
        <w:rPr>
          <w:sz w:val="22"/>
          <w:szCs w:val="22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410"/>
        <w:gridCol w:w="1288"/>
        <w:gridCol w:w="1420"/>
        <w:gridCol w:w="1420"/>
      </w:tblGrid>
      <w:tr w:rsidR="00A054E7" w:rsidRPr="00A054E7" w14:paraId="28E7639E" w14:textId="77777777" w:rsidTr="009C2C93">
        <w:trPr>
          <w:tblHeader/>
        </w:trPr>
        <w:tc>
          <w:tcPr>
            <w:tcW w:w="2282" w:type="pct"/>
            <w:vMerge w:val="restart"/>
            <w:shd w:val="clear" w:color="auto" w:fill="auto"/>
          </w:tcPr>
          <w:p w14:paraId="59802F52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3" w:name="_Hlk100830087"/>
            <w:r w:rsidRPr="00A054E7">
              <w:rPr>
                <w:rFonts w:eastAsia="Calibri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718" w:type="pct"/>
            <w:gridSpan w:val="4"/>
            <w:shd w:val="clear" w:color="auto" w:fill="auto"/>
          </w:tcPr>
          <w:p w14:paraId="25A43DE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054E7" w:rsidRPr="00A054E7" w14:paraId="27B4DD28" w14:textId="77777777" w:rsidTr="009C2C93">
        <w:trPr>
          <w:trHeight w:val="448"/>
          <w:tblHeader/>
        </w:trPr>
        <w:tc>
          <w:tcPr>
            <w:tcW w:w="2282" w:type="pct"/>
            <w:vMerge/>
            <w:shd w:val="clear" w:color="auto" w:fill="auto"/>
            <w:vAlign w:val="center"/>
          </w:tcPr>
          <w:p w14:paraId="4FE56DAD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AD786A" w14:textId="77777777" w:rsidR="00A054E7" w:rsidRPr="00A054E7" w:rsidRDefault="00A054E7" w:rsidP="00A054E7">
            <w:pPr>
              <w:ind w:right="54"/>
              <w:jc w:val="center"/>
              <w:rPr>
                <w:rFonts w:eastAsia="Calibri"/>
                <w:sz w:val="24"/>
                <w:szCs w:val="28"/>
                <w:shd w:val="clear" w:color="auto" w:fill="FFFFFF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всего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CF149EF" w14:textId="16E3A32C" w:rsidR="00A054E7" w:rsidRPr="00A054E7" w:rsidRDefault="00A054E7" w:rsidP="00DC72F5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DC72F5">
              <w:rPr>
                <w:spacing w:val="-2"/>
                <w:sz w:val="24"/>
                <w:szCs w:val="28"/>
              </w:rPr>
              <w:t>5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AE1DFB" w14:textId="7593A0AC" w:rsidR="00A054E7" w:rsidRPr="00A054E7" w:rsidRDefault="00A054E7" w:rsidP="00DC72F5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DC72F5">
              <w:rPr>
                <w:spacing w:val="-2"/>
                <w:sz w:val="24"/>
                <w:szCs w:val="28"/>
              </w:rPr>
              <w:t>6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C0FCF4" w14:textId="64CFA088" w:rsidR="00A054E7" w:rsidRPr="00A054E7" w:rsidRDefault="00A054E7" w:rsidP="00DC72F5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DC72F5">
              <w:rPr>
                <w:spacing w:val="-2"/>
                <w:sz w:val="24"/>
                <w:szCs w:val="28"/>
              </w:rPr>
              <w:t>7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2544560E" w14:textId="77777777" w:rsidTr="009C2C93">
        <w:trPr>
          <w:trHeight w:val="282"/>
          <w:tblHeader/>
        </w:trPr>
        <w:tc>
          <w:tcPr>
            <w:tcW w:w="2282" w:type="pct"/>
            <w:shd w:val="clear" w:color="auto" w:fill="auto"/>
            <w:vAlign w:val="center"/>
          </w:tcPr>
          <w:p w14:paraId="60950A11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0B01367" w14:textId="77777777" w:rsidR="00A054E7" w:rsidRPr="00A054E7" w:rsidRDefault="00A054E7" w:rsidP="00A054E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E53F79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EC0AB66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7C2280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5</w:t>
            </w:r>
          </w:p>
        </w:tc>
      </w:tr>
      <w:tr w:rsidR="00A054E7" w:rsidRPr="00A054E7" w14:paraId="74C183C6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49A60A7D" w14:textId="77777777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В целом по муниципальной программе</w:t>
            </w:r>
            <w:r w:rsidRPr="00A054E7">
              <w:rPr>
                <w:spacing w:val="-2"/>
                <w:sz w:val="24"/>
                <w:szCs w:val="28"/>
              </w:rPr>
              <w:t xml:space="preserve">, </w:t>
            </w:r>
            <w:r w:rsidRPr="00A054E7">
              <w:rPr>
                <w:spacing w:val="-2"/>
                <w:sz w:val="24"/>
                <w:szCs w:val="28"/>
              </w:rPr>
              <w:br/>
              <w:t>в том числе:</w:t>
            </w:r>
          </w:p>
        </w:tc>
        <w:tc>
          <w:tcPr>
            <w:tcW w:w="692" w:type="pct"/>
            <w:shd w:val="clear" w:color="auto" w:fill="auto"/>
          </w:tcPr>
          <w:p w14:paraId="01ED281E" w14:textId="05CF14DE" w:rsidR="00A054E7" w:rsidRPr="00A054E7" w:rsidRDefault="00DC72F5" w:rsidP="00A054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0228BE0D" w14:textId="2AC72B1C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700FA03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22821DE4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A3A684B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3EE93BDD" w14:textId="3AE5EDFD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бюджет муниципального образования «Духовщинский </w:t>
            </w:r>
            <w:r w:rsidR="00567C28" w:rsidRPr="00567C28">
              <w:rPr>
                <w:sz w:val="24"/>
                <w:szCs w:val="28"/>
              </w:rPr>
              <w:t>муниципальный округ</w:t>
            </w:r>
            <w:r w:rsidRPr="00A054E7">
              <w:rPr>
                <w:sz w:val="24"/>
                <w:szCs w:val="28"/>
              </w:rPr>
              <w:t>» Смоленской области (далее – местный бюджет)</w:t>
            </w:r>
          </w:p>
        </w:tc>
        <w:tc>
          <w:tcPr>
            <w:tcW w:w="692" w:type="pct"/>
            <w:shd w:val="clear" w:color="auto" w:fill="auto"/>
          </w:tcPr>
          <w:p w14:paraId="14AA6DB9" w14:textId="2B3B0563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693FFCEA" w14:textId="4EC375F0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56D68B60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7FADD111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bookmarkEnd w:id="3"/>
    </w:tbl>
    <w:p w14:paraId="3DBFED79" w14:textId="77777777" w:rsidR="00A054E7" w:rsidRPr="00A054E7" w:rsidRDefault="00A054E7" w:rsidP="00A054E7">
      <w:pPr>
        <w:rPr>
          <w:sz w:val="16"/>
          <w:szCs w:val="16"/>
        </w:rPr>
      </w:pPr>
      <w:r w:rsidRPr="00A054E7">
        <w:rPr>
          <w:sz w:val="16"/>
          <w:szCs w:val="16"/>
        </w:rPr>
        <w:br w:type="page"/>
      </w:r>
    </w:p>
    <w:p w14:paraId="070607D6" w14:textId="77777777" w:rsidR="00A054E7" w:rsidRPr="00A054E7" w:rsidRDefault="00A054E7" w:rsidP="00A054E7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A054E7">
        <w:rPr>
          <w:sz w:val="28"/>
          <w:szCs w:val="28"/>
        </w:rPr>
        <w:lastRenderedPageBreak/>
        <w:t>Приложение</w:t>
      </w:r>
    </w:p>
    <w:p w14:paraId="313BB21C" w14:textId="77777777" w:rsidR="00824C25" w:rsidRDefault="00A054E7" w:rsidP="00824C2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A054E7">
        <w:rPr>
          <w:sz w:val="28"/>
          <w:szCs w:val="28"/>
        </w:rPr>
        <w:t xml:space="preserve">к паспорту муниципальной программы </w:t>
      </w:r>
      <w:r w:rsidR="00824C25" w:rsidRPr="00824C25">
        <w:rPr>
          <w:sz w:val="28"/>
          <w:szCs w:val="28"/>
        </w:rPr>
        <w:t xml:space="preserve">«Противодействие коррупции в муниципальном образовании «Духовщинский муниципальный округ» </w:t>
      </w:r>
    </w:p>
    <w:p w14:paraId="5193EDF6" w14:textId="5A2CAE11" w:rsidR="00A054E7" w:rsidRPr="00A054E7" w:rsidRDefault="00824C25" w:rsidP="00824C2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24C25">
        <w:rPr>
          <w:sz w:val="28"/>
          <w:szCs w:val="28"/>
        </w:rPr>
        <w:t>Смоленской области»</w:t>
      </w:r>
    </w:p>
    <w:p w14:paraId="331CD082" w14:textId="77777777" w:rsidR="00A054E7" w:rsidRDefault="00A054E7" w:rsidP="00A054E7">
      <w:pPr>
        <w:tabs>
          <w:tab w:val="left" w:pos="709"/>
        </w:tabs>
        <w:autoSpaceDE w:val="0"/>
        <w:ind w:right="-1"/>
        <w:rPr>
          <w:sz w:val="28"/>
          <w:szCs w:val="28"/>
        </w:rPr>
      </w:pPr>
    </w:p>
    <w:p w14:paraId="2B2BAE0E" w14:textId="77777777" w:rsidR="0054003F" w:rsidRDefault="0054003F" w:rsidP="00A054E7">
      <w:pPr>
        <w:tabs>
          <w:tab w:val="left" w:pos="709"/>
        </w:tabs>
        <w:autoSpaceDE w:val="0"/>
        <w:ind w:right="-1"/>
        <w:rPr>
          <w:sz w:val="28"/>
          <w:szCs w:val="28"/>
        </w:rPr>
      </w:pPr>
    </w:p>
    <w:p w14:paraId="69E6B0EA" w14:textId="77777777" w:rsidR="0054003F" w:rsidRPr="00A054E7" w:rsidRDefault="0054003F" w:rsidP="00A054E7">
      <w:pPr>
        <w:tabs>
          <w:tab w:val="left" w:pos="709"/>
        </w:tabs>
        <w:autoSpaceDE w:val="0"/>
        <w:ind w:right="-1"/>
        <w:rPr>
          <w:sz w:val="28"/>
          <w:szCs w:val="28"/>
        </w:rPr>
      </w:pPr>
    </w:p>
    <w:p w14:paraId="7377D268" w14:textId="77777777" w:rsidR="00A054E7" w:rsidRPr="00A054E7" w:rsidRDefault="00A054E7" w:rsidP="00A054E7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СВЕДЕНИЯ</w:t>
      </w:r>
    </w:p>
    <w:p w14:paraId="56CFCF0C" w14:textId="77777777" w:rsidR="00A054E7" w:rsidRPr="00A054E7" w:rsidRDefault="00A054E7" w:rsidP="00A054E7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о показателях муниципальной программы</w:t>
      </w:r>
    </w:p>
    <w:p w14:paraId="7D46F585" w14:textId="77777777" w:rsidR="00A054E7" w:rsidRDefault="00A054E7" w:rsidP="00A054E7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6095"/>
      </w:tblGrid>
      <w:tr w:rsidR="00A65317" w:rsidRPr="00A65317" w14:paraId="4691D2FE" w14:textId="77777777" w:rsidTr="00C57610">
        <w:trPr>
          <w:trHeight w:val="1104"/>
        </w:trPr>
        <w:tc>
          <w:tcPr>
            <w:tcW w:w="567" w:type="dxa"/>
            <w:shd w:val="clear" w:color="auto" w:fill="auto"/>
          </w:tcPr>
          <w:p w14:paraId="2A3D5181" w14:textId="77777777" w:rsidR="00A65317" w:rsidRPr="00A65317" w:rsidRDefault="00A65317" w:rsidP="00A65317">
            <w:pPr>
              <w:jc w:val="center"/>
              <w:rPr>
                <w:rFonts w:eastAsia="Calibri"/>
                <w:sz w:val="24"/>
                <w:szCs w:val="24"/>
              </w:rPr>
            </w:pPr>
            <w:r w:rsidRPr="00A6531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0D6C8E25" w14:textId="77777777" w:rsidR="00A65317" w:rsidRPr="00A65317" w:rsidRDefault="00A65317" w:rsidP="00A653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65317">
              <w:rPr>
                <w:rFonts w:eastAsia="Calibri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5" w:type="dxa"/>
            <w:shd w:val="clear" w:color="auto" w:fill="auto"/>
          </w:tcPr>
          <w:p w14:paraId="1895D179" w14:textId="77777777" w:rsidR="00A65317" w:rsidRPr="00A65317" w:rsidRDefault="00A65317" w:rsidP="00A65317">
            <w:pPr>
              <w:spacing w:beforeAutospacing="1" w:afterAutospacing="1"/>
              <w:jc w:val="center"/>
              <w:rPr>
                <w:rFonts w:eastAsia="Calibri"/>
                <w:sz w:val="24"/>
                <w:szCs w:val="24"/>
              </w:rPr>
            </w:pPr>
            <w:r w:rsidRPr="00A65317">
              <w:rPr>
                <w:sz w:val="24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A65317" w:rsidRPr="00A65317" w14:paraId="08C8A0DF" w14:textId="77777777" w:rsidTr="00C57610">
        <w:tc>
          <w:tcPr>
            <w:tcW w:w="567" w:type="dxa"/>
            <w:shd w:val="clear" w:color="auto" w:fill="auto"/>
          </w:tcPr>
          <w:p w14:paraId="6358316A" w14:textId="77777777" w:rsidR="00A65317" w:rsidRPr="00A65317" w:rsidRDefault="00A65317" w:rsidP="00A65317">
            <w:pPr>
              <w:jc w:val="center"/>
              <w:rPr>
                <w:rFonts w:eastAsia="Calibri"/>
              </w:rPr>
            </w:pPr>
            <w:r w:rsidRPr="00A65317">
              <w:rPr>
                <w:rFonts w:eastAsia="Calibri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96C92DD" w14:textId="77777777" w:rsidR="00A65317" w:rsidRPr="00A65317" w:rsidRDefault="00A65317" w:rsidP="00A65317">
            <w:pPr>
              <w:jc w:val="center"/>
              <w:rPr>
                <w:rFonts w:eastAsia="Calibri"/>
              </w:rPr>
            </w:pPr>
            <w:r w:rsidRPr="00A65317">
              <w:rPr>
                <w:rFonts w:eastAsia="Calibri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654AFC94" w14:textId="77777777" w:rsidR="00A65317" w:rsidRPr="00A65317" w:rsidRDefault="00A65317" w:rsidP="00A65317">
            <w:pPr>
              <w:jc w:val="center"/>
              <w:rPr>
                <w:rFonts w:eastAsia="Calibri"/>
              </w:rPr>
            </w:pPr>
            <w:r w:rsidRPr="00A65317">
              <w:rPr>
                <w:rFonts w:eastAsia="Calibri"/>
              </w:rPr>
              <w:t>3</w:t>
            </w:r>
          </w:p>
        </w:tc>
      </w:tr>
      <w:tr w:rsidR="00A65317" w:rsidRPr="00A65317" w14:paraId="5D8D158D" w14:textId="77777777" w:rsidTr="00C57610">
        <w:tc>
          <w:tcPr>
            <w:tcW w:w="567" w:type="dxa"/>
            <w:shd w:val="clear" w:color="auto" w:fill="auto"/>
          </w:tcPr>
          <w:p w14:paraId="13D03C18" w14:textId="77777777" w:rsidR="00A65317" w:rsidRPr="00A65317" w:rsidRDefault="00A65317" w:rsidP="00A65317">
            <w:pPr>
              <w:jc w:val="center"/>
              <w:rPr>
                <w:rFonts w:eastAsia="Calibri"/>
                <w:sz w:val="24"/>
                <w:szCs w:val="24"/>
              </w:rPr>
            </w:pPr>
            <w:r w:rsidRPr="00A6531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69E1739" w14:textId="5EE77C71" w:rsidR="00A65317" w:rsidRPr="00A65317" w:rsidRDefault="007E5494" w:rsidP="00C64A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E5494">
              <w:rPr>
                <w:sz w:val="24"/>
                <w:szCs w:val="24"/>
              </w:rPr>
              <w:t>оличество муниципальных служащих, прошедши</w:t>
            </w:r>
            <w:r>
              <w:rPr>
                <w:sz w:val="24"/>
                <w:szCs w:val="24"/>
              </w:rPr>
              <w:t xml:space="preserve">х обучение </w:t>
            </w:r>
            <w:r w:rsidR="00C64AE3" w:rsidRPr="00C64AE3">
              <w:rPr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6095" w:type="dxa"/>
            <w:shd w:val="clear" w:color="auto" w:fill="auto"/>
          </w:tcPr>
          <w:p w14:paraId="69EDA984" w14:textId="4B8F2327" w:rsidR="00A65317" w:rsidRPr="00A65317" w:rsidRDefault="000D457B" w:rsidP="00CA16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="003A7B8B" w:rsidRPr="003A7B8B">
              <w:rPr>
                <w:sz w:val="24"/>
                <w:szCs w:val="24"/>
              </w:rPr>
              <w:t>пециалист</w:t>
            </w:r>
            <w:r w:rsidR="003A7B8B">
              <w:rPr>
                <w:sz w:val="24"/>
                <w:szCs w:val="24"/>
              </w:rPr>
              <w:t xml:space="preserve"> сектора кадровой</w:t>
            </w:r>
            <w:r>
              <w:rPr>
                <w:sz w:val="24"/>
                <w:szCs w:val="24"/>
              </w:rPr>
              <w:t xml:space="preserve">, организационной и </w:t>
            </w:r>
            <w:r w:rsidR="00CA16FE">
              <w:rPr>
                <w:sz w:val="24"/>
                <w:szCs w:val="24"/>
              </w:rPr>
              <w:t>юридической работы</w:t>
            </w:r>
            <w:r w:rsidR="003A7B8B">
              <w:rPr>
                <w:sz w:val="24"/>
                <w:szCs w:val="24"/>
              </w:rPr>
              <w:t xml:space="preserve"> </w:t>
            </w:r>
            <w:r w:rsidR="003A7B8B" w:rsidRPr="003A7B8B">
              <w:rPr>
                <w:rFonts w:eastAsia="Calibri"/>
                <w:sz w:val="24"/>
                <w:szCs w:val="24"/>
              </w:rPr>
              <w:t>Администрации</w:t>
            </w:r>
            <w:r w:rsidR="00CA16FE" w:rsidRPr="00CA16FE">
              <w:rPr>
                <w:sz w:val="24"/>
                <w:szCs w:val="24"/>
              </w:rPr>
              <w:t xml:space="preserve"> </w:t>
            </w:r>
            <w:r w:rsidR="00CA16FE" w:rsidRPr="00CA16FE">
              <w:rPr>
                <w:rFonts w:eastAsia="Calibri"/>
                <w:sz w:val="24"/>
                <w:szCs w:val="24"/>
              </w:rPr>
              <w:t>муниципального образования «Духовщинский муниципальный округ» Смоленской области</w:t>
            </w:r>
            <w:r w:rsidR="003A7B8B" w:rsidRPr="003A7B8B">
              <w:rPr>
                <w:sz w:val="24"/>
                <w:szCs w:val="24"/>
              </w:rPr>
              <w:t xml:space="preserve">, в должностные обязанности которого входит ведение кадрового делопроизводства </w:t>
            </w:r>
          </w:p>
        </w:tc>
      </w:tr>
    </w:tbl>
    <w:p w14:paraId="29FA9D2E" w14:textId="77777777" w:rsidR="00A65317" w:rsidRDefault="00A65317" w:rsidP="00A054E7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22EF672" w14:textId="77777777" w:rsidR="00A054E7" w:rsidRPr="00A054E7" w:rsidRDefault="00A054E7" w:rsidP="001001C7">
      <w:pPr>
        <w:jc w:val="center"/>
        <w:rPr>
          <w:b/>
          <w:sz w:val="28"/>
          <w:szCs w:val="28"/>
          <w:lang w:eastAsia="en-US"/>
        </w:rPr>
      </w:pPr>
      <w:r w:rsidRPr="00A054E7">
        <w:rPr>
          <w:sz w:val="16"/>
          <w:szCs w:val="16"/>
          <w:lang w:eastAsia="en-US"/>
        </w:rPr>
        <w:br w:type="page"/>
      </w:r>
      <w:r w:rsidRPr="00A054E7">
        <w:rPr>
          <w:b/>
          <w:sz w:val="28"/>
          <w:szCs w:val="28"/>
          <w:lang w:eastAsia="en-US"/>
        </w:rPr>
        <w:lastRenderedPageBreak/>
        <w:t xml:space="preserve">1. Стратегические приоритеты в сфере реализации </w:t>
      </w:r>
      <w:r w:rsidRPr="00A054E7">
        <w:rPr>
          <w:b/>
          <w:sz w:val="28"/>
          <w:szCs w:val="28"/>
          <w:lang w:eastAsia="en-US"/>
        </w:rPr>
        <w:br/>
        <w:t>муниципальной программы</w:t>
      </w:r>
    </w:p>
    <w:p w14:paraId="3EB16FDF" w14:textId="77777777" w:rsidR="00A054E7" w:rsidRPr="00D4054F" w:rsidRDefault="00A054E7" w:rsidP="001001C7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C24E34C" w14:textId="085485DA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Необходимость принятия мер по противодействию коррупции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числу наиболее опасных негативных социальных явлений, приводящих к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разрушению и ослаблению всех государственных институтов.</w:t>
      </w:r>
    </w:p>
    <w:p w14:paraId="5E30CAB3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 xml:space="preserve">Негативные последствия коррупции выражаются в ресурсных </w:t>
      </w:r>
    </w:p>
    <w:p w14:paraId="10DD2B0B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 xml:space="preserve">и временных затратах для граждан и организаций, существовании теневой экономики, неэффективности управления, утрате доверия к органам власти </w:t>
      </w:r>
    </w:p>
    <w:p w14:paraId="0FC8FBB2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и управления.</w:t>
      </w:r>
    </w:p>
    <w:p w14:paraId="2C6CA612" w14:textId="6328BF63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14:paraId="5F2BC22D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 xml:space="preserve">Коррупция как социальный процесс носит латентный (скрытый) характер, поэтому объективно оценить ее уровень без серьезных </w:t>
      </w:r>
    </w:p>
    <w:p w14:paraId="2CC516AF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и масштабных социологических исследований, и антикоррупционного мониторинга практически невозможно.</w:t>
      </w:r>
    </w:p>
    <w:p w14:paraId="2004055A" w14:textId="026E8C6A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Поскольку коррупция может проявляться при доступе (отсутствии доступа) к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 xml:space="preserve">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</w:t>
      </w:r>
    </w:p>
    <w:p w14:paraId="554E1600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и внедрению новых правовых, организационных, информационных и иных механизмов противодействия коррупции.</w:t>
      </w:r>
    </w:p>
    <w:p w14:paraId="633BF206" w14:textId="73E35519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Администрации муниципального образования «Духовщинский </w:t>
      </w:r>
      <w:r>
        <w:rPr>
          <w:sz w:val="28"/>
          <w:szCs w:val="28"/>
          <w:lang w:eastAsia="en-US" w:bidi="ru-RU"/>
        </w:rPr>
        <w:t>муниципальный округ</w:t>
      </w:r>
      <w:r w:rsidRPr="0014266A">
        <w:rPr>
          <w:sz w:val="28"/>
          <w:szCs w:val="28"/>
          <w:lang w:eastAsia="en-US" w:bidi="ru-RU"/>
        </w:rPr>
        <w:t xml:space="preserve">» Смоленской области. Для этого требуется программно-целевой подход, а также проведение организационных мероприятий в этом направлении. </w:t>
      </w:r>
    </w:p>
    <w:p w14:paraId="0DC0B9D5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Целью муниципальной программы является устранение причин и условий, порождающих коррупционные правонарушения.</w:t>
      </w:r>
    </w:p>
    <w:p w14:paraId="16442CE5" w14:textId="77777777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Ожидаемые результаты реализации муниципальной программы:</w:t>
      </w:r>
    </w:p>
    <w:p w14:paraId="507B1353" w14:textId="289F4E3A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-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 xml:space="preserve">снижение возможности совершения муниципальными служащими Администрации муниципального образования «Духовщинский </w:t>
      </w:r>
      <w:r>
        <w:rPr>
          <w:sz w:val="28"/>
          <w:szCs w:val="28"/>
          <w:lang w:eastAsia="en-US" w:bidi="ru-RU"/>
        </w:rPr>
        <w:t>муниципальный округ</w:t>
      </w:r>
      <w:r w:rsidRPr="0014266A">
        <w:rPr>
          <w:sz w:val="28"/>
          <w:szCs w:val="28"/>
          <w:lang w:eastAsia="en-US" w:bidi="ru-RU"/>
        </w:rPr>
        <w:t>» Смоленской области действий (бездействий) коррупционного характера;</w:t>
      </w:r>
    </w:p>
    <w:p w14:paraId="1CA13198" w14:textId="54048EA5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-</w:t>
      </w:r>
      <w:r w:rsidR="00844C0F"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 xml:space="preserve">формирование правовой культуры у муниципальных служащих Администрации муниципального образования «Духовщинский </w:t>
      </w:r>
      <w:r w:rsidR="00844C0F" w:rsidRPr="00844C0F">
        <w:rPr>
          <w:sz w:val="28"/>
          <w:szCs w:val="28"/>
          <w:lang w:eastAsia="en-US" w:bidi="ru-RU"/>
        </w:rPr>
        <w:t>муниципальный округ</w:t>
      </w:r>
      <w:r w:rsidRPr="0014266A">
        <w:rPr>
          <w:sz w:val="28"/>
          <w:szCs w:val="28"/>
          <w:lang w:eastAsia="en-US" w:bidi="ru-RU"/>
        </w:rPr>
        <w:t>» Смоленской области;</w:t>
      </w:r>
    </w:p>
    <w:p w14:paraId="4744D96E" w14:textId="17C3B7A0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-</w:t>
      </w:r>
      <w:r w:rsidR="00844C0F"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 xml:space="preserve">создание системы контроля, в том числе со стороны граждан, за деятельностью муниципальных служащих Администрации муниципального образования «Духовщинский </w:t>
      </w:r>
      <w:r w:rsidR="00844C0F" w:rsidRPr="00844C0F">
        <w:rPr>
          <w:sz w:val="28"/>
          <w:szCs w:val="28"/>
          <w:lang w:eastAsia="en-US" w:bidi="ru-RU"/>
        </w:rPr>
        <w:t>муниципальный округ</w:t>
      </w:r>
      <w:r w:rsidRPr="0014266A">
        <w:rPr>
          <w:sz w:val="28"/>
          <w:szCs w:val="28"/>
          <w:lang w:eastAsia="en-US" w:bidi="ru-RU"/>
        </w:rPr>
        <w:t>» Смоленской области;</w:t>
      </w:r>
    </w:p>
    <w:p w14:paraId="7E6D1AE2" w14:textId="31F2900E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lastRenderedPageBreak/>
        <w:t>-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приведение муниципальных правовых актов в соответствии с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антикоррупционными требованиями;</w:t>
      </w:r>
    </w:p>
    <w:p w14:paraId="3AAD594C" w14:textId="047E0F2A" w:rsidR="0014266A" w:rsidRP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-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>укрепление доверия населения к органам местного самоуправления, повышение уважения граждан к муниципальной службе;</w:t>
      </w:r>
    </w:p>
    <w:p w14:paraId="10611FF1" w14:textId="2E6F9552" w:rsidR="0014266A" w:rsidRDefault="0014266A" w:rsidP="001001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14266A">
        <w:rPr>
          <w:sz w:val="28"/>
          <w:szCs w:val="28"/>
          <w:lang w:eastAsia="en-US" w:bidi="ru-RU"/>
        </w:rPr>
        <w:t>-</w:t>
      </w:r>
      <w:r>
        <w:rPr>
          <w:sz w:val="28"/>
          <w:szCs w:val="28"/>
          <w:lang w:eastAsia="en-US" w:bidi="ru-RU"/>
        </w:rPr>
        <w:t> </w:t>
      </w:r>
      <w:r w:rsidRPr="0014266A">
        <w:rPr>
          <w:sz w:val="28"/>
          <w:szCs w:val="28"/>
          <w:lang w:eastAsia="en-US" w:bidi="ru-RU"/>
        </w:rPr>
        <w:t xml:space="preserve">обеспечение неотвратимости наказания за коррупционные </w:t>
      </w:r>
      <w:r w:rsidR="00540903">
        <w:rPr>
          <w:sz w:val="28"/>
          <w:szCs w:val="28"/>
          <w:lang w:eastAsia="en-US" w:bidi="ru-RU"/>
        </w:rPr>
        <w:t xml:space="preserve">действия (бездействия) в </w:t>
      </w:r>
      <w:r w:rsidR="00540903" w:rsidRPr="00540903">
        <w:rPr>
          <w:sz w:val="28"/>
          <w:szCs w:val="28"/>
          <w:lang w:eastAsia="en-US" w:bidi="ru-RU"/>
        </w:rPr>
        <w:t>Администрации муниципального образования «Духовщинский муниципальный округ» Смоленской области</w:t>
      </w:r>
      <w:r w:rsidRPr="0014266A">
        <w:rPr>
          <w:sz w:val="28"/>
          <w:szCs w:val="28"/>
          <w:lang w:eastAsia="en-US" w:bidi="ru-RU"/>
        </w:rPr>
        <w:t>.</w:t>
      </w:r>
    </w:p>
    <w:p w14:paraId="6C2ABFC1" w14:textId="77777777" w:rsidR="0014266A" w:rsidRDefault="0014266A" w:rsidP="00100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13B93F" w14:textId="77777777" w:rsidR="00A12147" w:rsidRDefault="00A12147" w:rsidP="00100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549EAF" w14:textId="77777777" w:rsidR="000E5B62" w:rsidRPr="001001C7" w:rsidRDefault="000E5B62" w:rsidP="00100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FB71D8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1C7">
        <w:rPr>
          <w:b/>
          <w:bCs/>
          <w:sz w:val="28"/>
          <w:szCs w:val="28"/>
        </w:rPr>
        <w:t>2. ПАСПОРТ</w:t>
      </w:r>
    </w:p>
    <w:p w14:paraId="2F4B3846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1C7">
        <w:rPr>
          <w:b/>
          <w:sz w:val="28"/>
          <w:szCs w:val="28"/>
        </w:rPr>
        <w:t>комплекса процессных мероприятий</w:t>
      </w:r>
    </w:p>
    <w:p w14:paraId="572E51ED" w14:textId="73788F63" w:rsidR="00A054E7" w:rsidRPr="001001C7" w:rsidRDefault="00445815" w:rsidP="001001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01C7">
        <w:rPr>
          <w:b/>
          <w:bCs/>
          <w:sz w:val="28"/>
          <w:szCs w:val="28"/>
        </w:rPr>
        <w:t>«Создание условий для снижения уровня коррупционных правонарушений»</w:t>
      </w:r>
    </w:p>
    <w:p w14:paraId="48EFB6CF" w14:textId="77777777" w:rsidR="00445815" w:rsidRDefault="00445815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09CAF0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001C7">
        <w:rPr>
          <w:b/>
          <w:sz w:val="28"/>
          <w:szCs w:val="28"/>
        </w:rPr>
        <w:t>Общие положения</w:t>
      </w:r>
    </w:p>
    <w:p w14:paraId="3DBB2ADC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A054E7" w:rsidRPr="00A054E7" w14:paraId="45F98CA3" w14:textId="77777777" w:rsidTr="00F365CF">
        <w:tc>
          <w:tcPr>
            <w:tcW w:w="3794" w:type="dxa"/>
          </w:tcPr>
          <w:p w14:paraId="50681350" w14:textId="77777777" w:rsidR="00A054E7" w:rsidRPr="00A054E7" w:rsidRDefault="00A054E7" w:rsidP="001001C7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6520" w:type="dxa"/>
          </w:tcPr>
          <w:p w14:paraId="43B9B24A" w14:textId="672317CA" w:rsidR="00A054E7" w:rsidRPr="00A054E7" w:rsidRDefault="00A054E7" w:rsidP="001001C7">
            <w:pPr>
              <w:tabs>
                <w:tab w:val="left" w:pos="3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A054E7">
              <w:rPr>
                <w:sz w:val="24"/>
                <w:szCs w:val="24"/>
              </w:rPr>
              <w:t xml:space="preserve">заместитель Главы муниципального образования «Духовщинский </w:t>
            </w:r>
            <w:r w:rsidR="00F365CF">
              <w:rPr>
                <w:sz w:val="24"/>
                <w:szCs w:val="24"/>
              </w:rPr>
              <w:t>муниципальный округ</w:t>
            </w:r>
            <w:r w:rsidRPr="00A054E7">
              <w:rPr>
                <w:sz w:val="24"/>
                <w:szCs w:val="24"/>
              </w:rPr>
              <w:t xml:space="preserve">» Смоленской области </w:t>
            </w:r>
            <w:r w:rsidRPr="00A054E7">
              <w:rPr>
                <w:sz w:val="24"/>
                <w:szCs w:val="24"/>
              </w:rPr>
              <w:br/>
              <w:t>Образцова-Чепой Надежда Сергеевна</w:t>
            </w:r>
          </w:p>
        </w:tc>
      </w:tr>
      <w:tr w:rsidR="00A054E7" w:rsidRPr="00A054E7" w14:paraId="7B5DE317" w14:textId="77777777" w:rsidTr="00F365CF">
        <w:trPr>
          <w:trHeight w:val="663"/>
        </w:trPr>
        <w:tc>
          <w:tcPr>
            <w:tcW w:w="3794" w:type="dxa"/>
          </w:tcPr>
          <w:p w14:paraId="11951532" w14:textId="77777777" w:rsidR="00A054E7" w:rsidRPr="00A054E7" w:rsidRDefault="00A054E7" w:rsidP="001001C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1F5AD9AF" w14:textId="3B272CB6" w:rsidR="00A054E7" w:rsidRPr="00A054E7" w:rsidRDefault="00A054E7" w:rsidP="001001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муниципальная программа «</w:t>
            </w:r>
            <w:r w:rsidR="00F365CF" w:rsidRPr="00F365CF">
              <w:rPr>
                <w:bCs/>
                <w:sz w:val="24"/>
                <w:szCs w:val="28"/>
              </w:rPr>
              <w:t>Противодействие коррупции в</w:t>
            </w:r>
            <w:r w:rsidR="00F365CF">
              <w:rPr>
                <w:bCs/>
                <w:sz w:val="24"/>
                <w:szCs w:val="28"/>
              </w:rPr>
              <w:t> </w:t>
            </w:r>
            <w:r w:rsidR="00F365CF" w:rsidRPr="00F365CF">
              <w:rPr>
                <w:bCs/>
                <w:sz w:val="24"/>
                <w:szCs w:val="28"/>
              </w:rPr>
              <w:t>муниципальном образовании «Духовщинский муниципальный округ» Смоленской области»</w:t>
            </w:r>
          </w:p>
        </w:tc>
      </w:tr>
    </w:tbl>
    <w:p w14:paraId="5BDDE55C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B4EBF0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1C7">
        <w:rPr>
          <w:b/>
          <w:sz w:val="28"/>
          <w:szCs w:val="28"/>
        </w:rPr>
        <w:t>Показатели реализации комплекса процессных мероприятий</w:t>
      </w:r>
    </w:p>
    <w:p w14:paraId="39CC3725" w14:textId="77777777" w:rsidR="00A054E7" w:rsidRPr="001001C7" w:rsidRDefault="00A054E7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6"/>
        <w:gridCol w:w="1275"/>
        <w:gridCol w:w="1275"/>
        <w:gridCol w:w="1276"/>
      </w:tblGrid>
      <w:tr w:rsidR="00A054E7" w:rsidRPr="00A054E7" w14:paraId="6C1FB79A" w14:textId="77777777" w:rsidTr="009C2C93">
        <w:tc>
          <w:tcPr>
            <w:tcW w:w="560" w:type="dxa"/>
            <w:vMerge w:val="restart"/>
          </w:tcPr>
          <w:p w14:paraId="6A6C61E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AF5B8FB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 показателя реализации</w:t>
            </w:r>
          </w:p>
        </w:tc>
        <w:tc>
          <w:tcPr>
            <w:tcW w:w="1368" w:type="dxa"/>
            <w:vMerge w:val="restart"/>
          </w:tcPr>
          <w:p w14:paraId="1FC6670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326" w:type="dxa"/>
            <w:vMerge w:val="restart"/>
          </w:tcPr>
          <w:p w14:paraId="196A4178" w14:textId="663517B3" w:rsidR="00A054E7" w:rsidRPr="00A054E7" w:rsidRDefault="00A054E7" w:rsidP="001001C7">
            <w:pPr>
              <w:autoSpaceDE w:val="0"/>
              <w:autoSpaceDN w:val="0"/>
              <w:adjustRightInd w:val="0"/>
              <w:ind w:left="-56" w:right="-109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Базовое значение показателя реализации (202</w:t>
            </w:r>
            <w:r w:rsidR="008169D7">
              <w:rPr>
                <w:sz w:val="24"/>
                <w:szCs w:val="28"/>
              </w:rPr>
              <w:t>4</w:t>
            </w:r>
            <w:r w:rsidRPr="00A054E7">
              <w:rPr>
                <w:sz w:val="24"/>
                <w:szCs w:val="28"/>
              </w:rPr>
              <w:t xml:space="preserve"> год)</w:t>
            </w:r>
          </w:p>
        </w:tc>
        <w:tc>
          <w:tcPr>
            <w:tcW w:w="3826" w:type="dxa"/>
            <w:gridSpan w:val="3"/>
          </w:tcPr>
          <w:p w14:paraId="1C5E639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Планируемое значение показателя реализации на очередной финансовый год и плановый период</w:t>
            </w:r>
          </w:p>
        </w:tc>
      </w:tr>
      <w:tr w:rsidR="00A054E7" w:rsidRPr="00A054E7" w14:paraId="5047B6E6" w14:textId="77777777" w:rsidTr="009C2C93">
        <w:tc>
          <w:tcPr>
            <w:tcW w:w="560" w:type="dxa"/>
            <w:vMerge/>
          </w:tcPr>
          <w:p w14:paraId="17D372A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234" w:type="dxa"/>
            <w:vMerge/>
          </w:tcPr>
          <w:p w14:paraId="25E327B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8" w:type="dxa"/>
            <w:vMerge/>
          </w:tcPr>
          <w:p w14:paraId="1676B12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26" w:type="dxa"/>
            <w:vMerge/>
          </w:tcPr>
          <w:p w14:paraId="6276142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F116B4" w14:textId="79E2FDA0" w:rsidR="00A054E7" w:rsidRPr="00A054E7" w:rsidRDefault="00A054E7" w:rsidP="001001C7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8169D7">
              <w:rPr>
                <w:rFonts w:eastAsia="Calibri"/>
                <w:spacing w:val="-2"/>
                <w:sz w:val="24"/>
                <w:szCs w:val="28"/>
              </w:rPr>
              <w:t>5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4A00EA1B" w14:textId="3FEB6D0B" w:rsidR="00A054E7" w:rsidRPr="00A054E7" w:rsidRDefault="00A054E7" w:rsidP="001001C7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E23D0D">
              <w:rPr>
                <w:rFonts w:eastAsia="Calibri"/>
                <w:spacing w:val="-2"/>
                <w:sz w:val="24"/>
                <w:szCs w:val="28"/>
              </w:rPr>
              <w:t>6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021EB2C" w14:textId="0E53D19A" w:rsidR="00A054E7" w:rsidRPr="00A054E7" w:rsidRDefault="00A054E7" w:rsidP="001001C7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8169D7">
              <w:rPr>
                <w:rFonts w:eastAsia="Calibri"/>
                <w:spacing w:val="-2"/>
                <w:sz w:val="24"/>
                <w:szCs w:val="28"/>
              </w:rPr>
              <w:t>7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>год</w:t>
            </w:r>
          </w:p>
        </w:tc>
      </w:tr>
      <w:tr w:rsidR="00A054E7" w:rsidRPr="00A054E7" w14:paraId="3C338B13" w14:textId="77777777" w:rsidTr="009C2C93">
        <w:tc>
          <w:tcPr>
            <w:tcW w:w="560" w:type="dxa"/>
          </w:tcPr>
          <w:p w14:paraId="6A406D1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1</w:t>
            </w:r>
          </w:p>
        </w:tc>
        <w:tc>
          <w:tcPr>
            <w:tcW w:w="3234" w:type="dxa"/>
          </w:tcPr>
          <w:p w14:paraId="44A52B5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2</w:t>
            </w:r>
          </w:p>
        </w:tc>
        <w:tc>
          <w:tcPr>
            <w:tcW w:w="1368" w:type="dxa"/>
          </w:tcPr>
          <w:p w14:paraId="0F7DC19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3</w:t>
            </w:r>
          </w:p>
        </w:tc>
        <w:tc>
          <w:tcPr>
            <w:tcW w:w="1326" w:type="dxa"/>
          </w:tcPr>
          <w:p w14:paraId="66779A4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4</w:t>
            </w:r>
          </w:p>
        </w:tc>
        <w:tc>
          <w:tcPr>
            <w:tcW w:w="1275" w:type="dxa"/>
          </w:tcPr>
          <w:p w14:paraId="1566CEB8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5</w:t>
            </w:r>
          </w:p>
        </w:tc>
        <w:tc>
          <w:tcPr>
            <w:tcW w:w="1275" w:type="dxa"/>
          </w:tcPr>
          <w:p w14:paraId="2415276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6</w:t>
            </w:r>
          </w:p>
        </w:tc>
        <w:tc>
          <w:tcPr>
            <w:tcW w:w="1276" w:type="dxa"/>
          </w:tcPr>
          <w:p w14:paraId="5A95B45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7</w:t>
            </w:r>
          </w:p>
        </w:tc>
      </w:tr>
      <w:tr w:rsidR="00A054E7" w:rsidRPr="00A054E7" w14:paraId="4B8D3361" w14:textId="77777777" w:rsidTr="009C2C93">
        <w:tc>
          <w:tcPr>
            <w:tcW w:w="560" w:type="dxa"/>
          </w:tcPr>
          <w:p w14:paraId="206B373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3234" w:type="dxa"/>
          </w:tcPr>
          <w:p w14:paraId="4C31EE41" w14:textId="68537940" w:rsidR="00A054E7" w:rsidRPr="00A054E7" w:rsidRDefault="00CD5F95" w:rsidP="00F65199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7E5494">
              <w:rPr>
                <w:sz w:val="24"/>
                <w:szCs w:val="24"/>
              </w:rPr>
              <w:t>оличество муниципальных служащих, прошедши</w:t>
            </w:r>
            <w:r>
              <w:rPr>
                <w:sz w:val="24"/>
                <w:szCs w:val="24"/>
              </w:rPr>
              <w:t xml:space="preserve">х обучение </w:t>
            </w:r>
            <w:r w:rsidRPr="00C64AE3">
              <w:rPr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1368" w:type="dxa"/>
          </w:tcPr>
          <w:p w14:paraId="328E1313" w14:textId="7C1D0119" w:rsidR="00A054E7" w:rsidRPr="00A054E7" w:rsidRDefault="00E23D0D" w:rsidP="004740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чел.</w:t>
            </w:r>
          </w:p>
        </w:tc>
        <w:tc>
          <w:tcPr>
            <w:tcW w:w="1326" w:type="dxa"/>
          </w:tcPr>
          <w:p w14:paraId="0F7E831E" w14:textId="69877EAC" w:rsidR="00A054E7" w:rsidRPr="0014616A" w:rsidRDefault="0014616A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4616A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14:paraId="0378C6C1" w14:textId="1DCCDBD6" w:rsidR="00A054E7" w:rsidRPr="0014616A" w:rsidRDefault="0014616A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4616A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275" w:type="dxa"/>
          </w:tcPr>
          <w:p w14:paraId="4B6D9E13" w14:textId="2CBE04BC" w:rsidR="00A054E7" w:rsidRPr="0014616A" w:rsidRDefault="0014616A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4616A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14:paraId="47560F13" w14:textId="7475B43B" w:rsidR="00A054E7" w:rsidRPr="0014616A" w:rsidRDefault="0014616A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4616A">
              <w:rPr>
                <w:bCs/>
                <w:sz w:val="24"/>
                <w:szCs w:val="28"/>
              </w:rPr>
              <w:t>2</w:t>
            </w:r>
          </w:p>
        </w:tc>
      </w:tr>
    </w:tbl>
    <w:p w14:paraId="02F8E429" w14:textId="77777777" w:rsidR="00A054E7" w:rsidRPr="00B078CD" w:rsidRDefault="00A054E7" w:rsidP="001001C7">
      <w:pPr>
        <w:tabs>
          <w:tab w:val="left" w:pos="709"/>
        </w:tabs>
        <w:autoSpaceDE w:val="0"/>
        <w:ind w:right="-1"/>
        <w:rPr>
          <w:sz w:val="24"/>
          <w:szCs w:val="24"/>
        </w:rPr>
      </w:pPr>
    </w:p>
    <w:p w14:paraId="2155BD28" w14:textId="77777777" w:rsidR="00A054E7" w:rsidRPr="00A054E7" w:rsidRDefault="00A054E7" w:rsidP="001001C7">
      <w:pPr>
        <w:ind w:right="-3"/>
        <w:jc w:val="center"/>
        <w:rPr>
          <w:b/>
          <w:sz w:val="28"/>
          <w:szCs w:val="28"/>
        </w:rPr>
      </w:pPr>
      <w:r w:rsidRPr="00A054E7">
        <w:rPr>
          <w:b/>
          <w:sz w:val="28"/>
          <w:szCs w:val="28"/>
        </w:rPr>
        <w:t>3. СВЕДЕНИЯ</w:t>
      </w:r>
    </w:p>
    <w:p w14:paraId="35D8C4FA" w14:textId="2DB7689A" w:rsidR="00A054E7" w:rsidRDefault="00A054E7" w:rsidP="001001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54E7">
        <w:rPr>
          <w:b/>
          <w:sz w:val="28"/>
          <w:szCs w:val="28"/>
        </w:rPr>
        <w:t xml:space="preserve">о финансировании структурных элементов </w:t>
      </w:r>
      <w:r w:rsidRPr="00A054E7">
        <w:rPr>
          <w:b/>
          <w:sz w:val="28"/>
          <w:szCs w:val="28"/>
        </w:rPr>
        <w:br/>
        <w:t>муниципальной программы</w:t>
      </w:r>
      <w:r w:rsidRPr="00A054E7">
        <w:rPr>
          <w:rFonts w:eastAsia="Calibri"/>
          <w:sz w:val="28"/>
          <w:szCs w:val="28"/>
        </w:rPr>
        <w:t xml:space="preserve"> </w:t>
      </w:r>
      <w:r w:rsidRPr="00A054E7">
        <w:rPr>
          <w:rFonts w:eastAsia="Calibri"/>
          <w:sz w:val="28"/>
          <w:szCs w:val="28"/>
        </w:rPr>
        <w:br/>
      </w:r>
      <w:r w:rsidR="00B078CD" w:rsidRPr="00B078CD">
        <w:rPr>
          <w:b/>
          <w:sz w:val="28"/>
          <w:szCs w:val="28"/>
        </w:rPr>
        <w:t>«</w:t>
      </w:r>
      <w:r w:rsidR="00B078CD" w:rsidRPr="00B078CD">
        <w:rPr>
          <w:b/>
          <w:bCs/>
          <w:sz w:val="28"/>
          <w:szCs w:val="28"/>
        </w:rPr>
        <w:t>Противодействие коррупции в муниципальном образовании «Духовщинский муниципальный округ» Смоленской области»</w:t>
      </w:r>
    </w:p>
    <w:p w14:paraId="074DDD1A" w14:textId="77777777" w:rsidR="00B078CD" w:rsidRPr="006C08F6" w:rsidRDefault="00B078CD" w:rsidP="001001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8"/>
        <w:gridCol w:w="8"/>
        <w:gridCol w:w="984"/>
        <w:gridCol w:w="8"/>
        <w:gridCol w:w="984"/>
        <w:gridCol w:w="8"/>
        <w:gridCol w:w="984"/>
        <w:gridCol w:w="8"/>
        <w:gridCol w:w="984"/>
      </w:tblGrid>
      <w:tr w:rsidR="00A054E7" w:rsidRPr="00A054E7" w14:paraId="75D54031" w14:textId="77777777" w:rsidTr="009C2C93">
        <w:tc>
          <w:tcPr>
            <w:tcW w:w="675" w:type="dxa"/>
            <w:vMerge w:val="restart"/>
          </w:tcPr>
          <w:p w14:paraId="5809772C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E2DB05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39D3063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Участник муниципаль-ной программы</w:t>
            </w:r>
          </w:p>
        </w:tc>
        <w:tc>
          <w:tcPr>
            <w:tcW w:w="1418" w:type="dxa"/>
            <w:vMerge w:val="restart"/>
          </w:tcPr>
          <w:p w14:paraId="6FA3767A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3968" w:type="dxa"/>
            <w:gridSpan w:val="8"/>
          </w:tcPr>
          <w:p w14:paraId="6D050D1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A054E7" w:rsidRPr="00A054E7" w14:paraId="21EFD6CF" w14:textId="77777777" w:rsidTr="009C2C93">
        <w:tc>
          <w:tcPr>
            <w:tcW w:w="675" w:type="dxa"/>
            <w:vMerge/>
          </w:tcPr>
          <w:p w14:paraId="110C813A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7C6576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7F14C3C4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AA727D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9B15E9E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всего</w:t>
            </w:r>
          </w:p>
        </w:tc>
        <w:tc>
          <w:tcPr>
            <w:tcW w:w="992" w:type="dxa"/>
            <w:gridSpan w:val="2"/>
          </w:tcPr>
          <w:p w14:paraId="0487AD9E" w14:textId="05FC2EFF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8169D7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14:paraId="641C2E2F" w14:textId="3B7F2A06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8169D7">
              <w:rPr>
                <w:sz w:val="24"/>
                <w:szCs w:val="28"/>
              </w:rPr>
              <w:t>6</w:t>
            </w:r>
            <w:r w:rsidRPr="00A054E7">
              <w:rPr>
                <w:sz w:val="24"/>
                <w:szCs w:val="2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2824AC39" w14:textId="6507F249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8169D7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32F8433C" w14:textId="77777777" w:rsidTr="009C2C93">
        <w:trPr>
          <w:tblHeader/>
        </w:trPr>
        <w:tc>
          <w:tcPr>
            <w:tcW w:w="675" w:type="dxa"/>
          </w:tcPr>
          <w:p w14:paraId="09107D5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1</w:t>
            </w:r>
          </w:p>
        </w:tc>
        <w:tc>
          <w:tcPr>
            <w:tcW w:w="2410" w:type="dxa"/>
          </w:tcPr>
          <w:p w14:paraId="58A5710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2</w:t>
            </w:r>
          </w:p>
        </w:tc>
        <w:tc>
          <w:tcPr>
            <w:tcW w:w="1843" w:type="dxa"/>
          </w:tcPr>
          <w:p w14:paraId="5DED43F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3</w:t>
            </w:r>
          </w:p>
        </w:tc>
        <w:tc>
          <w:tcPr>
            <w:tcW w:w="1418" w:type="dxa"/>
          </w:tcPr>
          <w:p w14:paraId="7255970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4</w:t>
            </w:r>
          </w:p>
        </w:tc>
        <w:tc>
          <w:tcPr>
            <w:tcW w:w="992" w:type="dxa"/>
            <w:gridSpan w:val="2"/>
          </w:tcPr>
          <w:p w14:paraId="588FACC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054E7">
              <w:t>5</w:t>
            </w:r>
          </w:p>
        </w:tc>
        <w:tc>
          <w:tcPr>
            <w:tcW w:w="992" w:type="dxa"/>
            <w:gridSpan w:val="2"/>
          </w:tcPr>
          <w:p w14:paraId="1AE421D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6</w:t>
            </w:r>
          </w:p>
        </w:tc>
        <w:tc>
          <w:tcPr>
            <w:tcW w:w="992" w:type="dxa"/>
            <w:gridSpan w:val="2"/>
          </w:tcPr>
          <w:p w14:paraId="3CF2FCE3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7</w:t>
            </w:r>
          </w:p>
        </w:tc>
        <w:tc>
          <w:tcPr>
            <w:tcW w:w="992" w:type="dxa"/>
            <w:gridSpan w:val="2"/>
          </w:tcPr>
          <w:p w14:paraId="50DC6AC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8</w:t>
            </w:r>
          </w:p>
        </w:tc>
      </w:tr>
      <w:tr w:rsidR="00A054E7" w:rsidRPr="00A054E7" w14:paraId="779C2056" w14:textId="77777777" w:rsidTr="009C2C93">
        <w:tc>
          <w:tcPr>
            <w:tcW w:w="10314" w:type="dxa"/>
            <w:gridSpan w:val="12"/>
          </w:tcPr>
          <w:p w14:paraId="79381575" w14:textId="4B37D0E4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lastRenderedPageBreak/>
              <w:t xml:space="preserve">1. Комплекс процессных мероприятий </w:t>
            </w:r>
            <w:r w:rsidR="000830A7" w:rsidRPr="000830A7">
              <w:rPr>
                <w:b/>
                <w:sz w:val="24"/>
                <w:szCs w:val="28"/>
              </w:rPr>
              <w:t>«Создание условий для снижения уровня коррупционных правонарушений»</w:t>
            </w:r>
          </w:p>
        </w:tc>
      </w:tr>
      <w:tr w:rsidR="00A12147" w:rsidRPr="00A054E7" w14:paraId="5F836962" w14:textId="77777777" w:rsidTr="009C2C93">
        <w:tc>
          <w:tcPr>
            <w:tcW w:w="675" w:type="dxa"/>
          </w:tcPr>
          <w:p w14:paraId="22E3F71F" w14:textId="4F6EB183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1</w:t>
            </w:r>
          </w:p>
        </w:tc>
        <w:tc>
          <w:tcPr>
            <w:tcW w:w="2410" w:type="dxa"/>
          </w:tcPr>
          <w:p w14:paraId="1E8C3562" w14:textId="649CD16B" w:rsidR="00A12147" w:rsidRPr="00A12147" w:rsidRDefault="00A12147" w:rsidP="00A12147">
            <w:pPr>
              <w:autoSpaceDE w:val="0"/>
              <w:autoSpaceDN w:val="0"/>
              <w:adjustRightInd w:val="0"/>
              <w:ind w:right="8"/>
              <w:jc w:val="center"/>
            </w:pPr>
            <w:r w:rsidRPr="00A12147">
              <w:t>2</w:t>
            </w:r>
          </w:p>
        </w:tc>
        <w:tc>
          <w:tcPr>
            <w:tcW w:w="1843" w:type="dxa"/>
          </w:tcPr>
          <w:p w14:paraId="03E8B145" w14:textId="6F1AE61C" w:rsidR="00A12147" w:rsidRPr="00A12147" w:rsidRDefault="00A12147" w:rsidP="00A12147">
            <w:pPr>
              <w:ind w:left="-103" w:right="-108"/>
              <w:jc w:val="center"/>
            </w:pPr>
            <w:r w:rsidRPr="00A12147">
              <w:t>3</w:t>
            </w:r>
          </w:p>
        </w:tc>
        <w:tc>
          <w:tcPr>
            <w:tcW w:w="1418" w:type="dxa"/>
          </w:tcPr>
          <w:p w14:paraId="10E54E2E" w14:textId="75FAC41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4</w:t>
            </w:r>
          </w:p>
        </w:tc>
        <w:tc>
          <w:tcPr>
            <w:tcW w:w="992" w:type="dxa"/>
            <w:gridSpan w:val="2"/>
          </w:tcPr>
          <w:p w14:paraId="47F4F155" w14:textId="3042AE28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5</w:t>
            </w:r>
          </w:p>
        </w:tc>
        <w:tc>
          <w:tcPr>
            <w:tcW w:w="992" w:type="dxa"/>
            <w:gridSpan w:val="2"/>
          </w:tcPr>
          <w:p w14:paraId="1ADB33AE" w14:textId="092006BB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6</w:t>
            </w:r>
          </w:p>
        </w:tc>
        <w:tc>
          <w:tcPr>
            <w:tcW w:w="992" w:type="dxa"/>
            <w:gridSpan w:val="2"/>
          </w:tcPr>
          <w:p w14:paraId="665A5FF8" w14:textId="2CAEF160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7</w:t>
            </w:r>
          </w:p>
        </w:tc>
        <w:tc>
          <w:tcPr>
            <w:tcW w:w="992" w:type="dxa"/>
            <w:gridSpan w:val="2"/>
          </w:tcPr>
          <w:p w14:paraId="34208B0E" w14:textId="4E6EC79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8</w:t>
            </w:r>
          </w:p>
        </w:tc>
      </w:tr>
      <w:tr w:rsidR="00A054E7" w:rsidRPr="00A054E7" w14:paraId="09C13E10" w14:textId="77777777" w:rsidTr="009C2C93">
        <w:tc>
          <w:tcPr>
            <w:tcW w:w="675" w:type="dxa"/>
          </w:tcPr>
          <w:p w14:paraId="3B9186B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</w:tcPr>
          <w:p w14:paraId="58EAF878" w14:textId="7C0A4B79" w:rsidR="00A054E7" w:rsidRPr="00A054E7" w:rsidRDefault="00E6344E" w:rsidP="001001C7">
            <w:pPr>
              <w:autoSpaceDE w:val="0"/>
              <w:autoSpaceDN w:val="0"/>
              <w:adjustRightInd w:val="0"/>
              <w:ind w:right="8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Изготовление сувенирной продукции антикоррупционной направленности</w:t>
            </w:r>
          </w:p>
        </w:tc>
        <w:tc>
          <w:tcPr>
            <w:tcW w:w="1843" w:type="dxa"/>
          </w:tcPr>
          <w:p w14:paraId="5D100FA3" w14:textId="12F545F3" w:rsidR="00A054E7" w:rsidRPr="00A054E7" w:rsidRDefault="00A054E7" w:rsidP="001001C7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Администрация муниципального образования «Духовщинский </w:t>
            </w:r>
            <w:r w:rsidR="00C97ABE" w:rsidRPr="00C97ABE">
              <w:rPr>
                <w:sz w:val="24"/>
                <w:szCs w:val="28"/>
              </w:rPr>
              <w:t>муниципальный округ</w:t>
            </w:r>
            <w:r w:rsidR="00D13875">
              <w:rPr>
                <w:sz w:val="24"/>
                <w:szCs w:val="28"/>
              </w:rPr>
              <w:t>» Смоленской области</w:t>
            </w:r>
          </w:p>
        </w:tc>
        <w:tc>
          <w:tcPr>
            <w:tcW w:w="1418" w:type="dxa"/>
          </w:tcPr>
          <w:p w14:paraId="4C34D135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14AB4CC" w14:textId="5FD08CA2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4A06C815" w14:textId="2075445D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01369C88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271FCB2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F15714E" w14:textId="77777777" w:rsidTr="009C2C93">
        <w:tc>
          <w:tcPr>
            <w:tcW w:w="3085" w:type="dxa"/>
            <w:gridSpan w:val="2"/>
          </w:tcPr>
          <w:p w14:paraId="55768ED7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4052B7F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067750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C00D379" w14:textId="35058273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BDAB91" w14:textId="1BF61827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56B8EA6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1A4C604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A2C7628" w14:textId="77777777" w:rsidTr="009C2C93">
        <w:tc>
          <w:tcPr>
            <w:tcW w:w="4928" w:type="dxa"/>
            <w:gridSpan w:val="3"/>
          </w:tcPr>
          <w:p w14:paraId="74A8B96A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>Всего по муниципальной программе,</w:t>
            </w:r>
          </w:p>
          <w:p w14:paraId="07DE0FEC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в том числе:</w:t>
            </w:r>
          </w:p>
        </w:tc>
        <w:tc>
          <w:tcPr>
            <w:tcW w:w="1426" w:type="dxa"/>
            <w:gridSpan w:val="2"/>
          </w:tcPr>
          <w:p w14:paraId="6D15805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CE86403" w14:textId="3DAB8028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A51B71C" w14:textId="45DD69AD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1BEA75E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0CBAED4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8B156A3" w14:textId="77777777" w:rsidTr="009C2C93">
        <w:tc>
          <w:tcPr>
            <w:tcW w:w="4928" w:type="dxa"/>
            <w:gridSpan w:val="3"/>
          </w:tcPr>
          <w:p w14:paraId="16BDC86E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1426" w:type="dxa"/>
            <w:gridSpan w:val="2"/>
          </w:tcPr>
          <w:p w14:paraId="09BEED05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C97901C" w14:textId="615C97DA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D808452" w14:textId="3288CAAF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612B4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78C56B46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</w:tbl>
    <w:p w14:paraId="56558EF2" w14:textId="77777777" w:rsidR="00A054E7" w:rsidRPr="00A054E7" w:rsidRDefault="00A054E7" w:rsidP="001001C7">
      <w:pPr>
        <w:ind w:right="-1"/>
        <w:jc w:val="both"/>
        <w:rPr>
          <w:sz w:val="2"/>
          <w:szCs w:val="2"/>
        </w:rPr>
      </w:pPr>
    </w:p>
    <w:p w14:paraId="37AA847D" w14:textId="77777777" w:rsidR="00834159" w:rsidRPr="00834159" w:rsidRDefault="00834159" w:rsidP="001001C7">
      <w:pPr>
        <w:ind w:firstLine="709"/>
        <w:jc w:val="both"/>
        <w:rPr>
          <w:sz w:val="28"/>
          <w:szCs w:val="28"/>
        </w:rPr>
      </w:pPr>
    </w:p>
    <w:sectPr w:rsidR="00834159" w:rsidRPr="00834159" w:rsidSect="001001C7">
      <w:headerReference w:type="even" r:id="rId8"/>
      <w:headerReference w:type="default" r:id="rId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F877A" w14:textId="77777777" w:rsidR="007F7E01" w:rsidRDefault="007F7E01">
      <w:r>
        <w:separator/>
      </w:r>
    </w:p>
  </w:endnote>
  <w:endnote w:type="continuationSeparator" w:id="0">
    <w:p w14:paraId="01DDC6C7" w14:textId="77777777" w:rsidR="007F7E01" w:rsidRDefault="007F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1F8B5" w14:textId="77777777" w:rsidR="007F7E01" w:rsidRDefault="007F7E01">
      <w:r>
        <w:separator/>
      </w:r>
    </w:p>
  </w:footnote>
  <w:footnote w:type="continuationSeparator" w:id="0">
    <w:p w14:paraId="6512A4C8" w14:textId="77777777" w:rsidR="007F7E01" w:rsidRDefault="007F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F88" w14:textId="77777777" w:rsidR="00DA2B65" w:rsidRDefault="00DA2B65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DA2B65" w:rsidRDefault="00DA2B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2C4D" w14:textId="77777777" w:rsidR="00DA2B65" w:rsidRPr="004611FE" w:rsidRDefault="00DA2B65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1D6F3E">
      <w:rPr>
        <w:rStyle w:val="a9"/>
        <w:noProof/>
        <w:sz w:val="24"/>
        <w:szCs w:val="24"/>
      </w:rPr>
      <w:t>8</w:t>
    </w:r>
    <w:r w:rsidRPr="004611FE">
      <w:rPr>
        <w:rStyle w:val="a9"/>
        <w:sz w:val="24"/>
        <w:szCs w:val="24"/>
      </w:rPr>
      <w:fldChar w:fldCharType="end"/>
    </w:r>
  </w:p>
  <w:p w14:paraId="6A0DAAA7" w14:textId="02FF9C9E" w:rsidR="00DA2B65" w:rsidRDefault="00DA2B65" w:rsidP="003F2E70">
    <w:pPr>
      <w:pStyle w:val="a7"/>
    </w:pPr>
  </w:p>
  <w:p w14:paraId="23280708" w14:textId="77777777" w:rsidR="00DA2B65" w:rsidRPr="003A2766" w:rsidRDefault="00DA2B65" w:rsidP="003F2E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05B04"/>
    <w:rsid w:val="00005CF1"/>
    <w:rsid w:val="0001122B"/>
    <w:rsid w:val="00012450"/>
    <w:rsid w:val="00014690"/>
    <w:rsid w:val="00014767"/>
    <w:rsid w:val="000151B2"/>
    <w:rsid w:val="000230E7"/>
    <w:rsid w:val="00023961"/>
    <w:rsid w:val="000259A4"/>
    <w:rsid w:val="000313EC"/>
    <w:rsid w:val="00032847"/>
    <w:rsid w:val="000401F5"/>
    <w:rsid w:val="00047953"/>
    <w:rsid w:val="00055BFA"/>
    <w:rsid w:val="000578E2"/>
    <w:rsid w:val="00062F96"/>
    <w:rsid w:val="00070296"/>
    <w:rsid w:val="000751B8"/>
    <w:rsid w:val="00077DAC"/>
    <w:rsid w:val="000830A7"/>
    <w:rsid w:val="00084418"/>
    <w:rsid w:val="000868EC"/>
    <w:rsid w:val="000A1391"/>
    <w:rsid w:val="000A2303"/>
    <w:rsid w:val="000B6749"/>
    <w:rsid w:val="000C7A5A"/>
    <w:rsid w:val="000C7D71"/>
    <w:rsid w:val="000C7EB1"/>
    <w:rsid w:val="000D457B"/>
    <w:rsid w:val="000D65B7"/>
    <w:rsid w:val="000E5B62"/>
    <w:rsid w:val="000E75F5"/>
    <w:rsid w:val="000F41EB"/>
    <w:rsid w:val="001001C7"/>
    <w:rsid w:val="00100356"/>
    <w:rsid w:val="00103E55"/>
    <w:rsid w:val="001047AC"/>
    <w:rsid w:val="00106824"/>
    <w:rsid w:val="00126A62"/>
    <w:rsid w:val="00130774"/>
    <w:rsid w:val="00135D70"/>
    <w:rsid w:val="00142308"/>
    <w:rsid w:val="0014266A"/>
    <w:rsid w:val="0014616A"/>
    <w:rsid w:val="00172AF6"/>
    <w:rsid w:val="00187F36"/>
    <w:rsid w:val="00191771"/>
    <w:rsid w:val="00191E9A"/>
    <w:rsid w:val="00192043"/>
    <w:rsid w:val="001937C8"/>
    <w:rsid w:val="00194114"/>
    <w:rsid w:val="00196DBE"/>
    <w:rsid w:val="001A0E39"/>
    <w:rsid w:val="001A3B36"/>
    <w:rsid w:val="001A5C2A"/>
    <w:rsid w:val="001A76B8"/>
    <w:rsid w:val="001D2745"/>
    <w:rsid w:val="001D6F3E"/>
    <w:rsid w:val="001E0759"/>
    <w:rsid w:val="001E49BD"/>
    <w:rsid w:val="001F32F2"/>
    <w:rsid w:val="001F3C06"/>
    <w:rsid w:val="001F7634"/>
    <w:rsid w:val="002004C2"/>
    <w:rsid w:val="002019B8"/>
    <w:rsid w:val="00203B79"/>
    <w:rsid w:val="0021288F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2C5E"/>
    <w:rsid w:val="00247EB5"/>
    <w:rsid w:val="00253228"/>
    <w:rsid w:val="00256265"/>
    <w:rsid w:val="0028205C"/>
    <w:rsid w:val="00284173"/>
    <w:rsid w:val="00291170"/>
    <w:rsid w:val="002A02E0"/>
    <w:rsid w:val="002A4BEF"/>
    <w:rsid w:val="002A5398"/>
    <w:rsid w:val="002B077D"/>
    <w:rsid w:val="002B11BF"/>
    <w:rsid w:val="002C72D5"/>
    <w:rsid w:val="002E2CE1"/>
    <w:rsid w:val="002E6A70"/>
    <w:rsid w:val="002F58C1"/>
    <w:rsid w:val="00300550"/>
    <w:rsid w:val="00302FE5"/>
    <w:rsid w:val="0030516F"/>
    <w:rsid w:val="00313E8F"/>
    <w:rsid w:val="00322567"/>
    <w:rsid w:val="00322DBB"/>
    <w:rsid w:val="00335918"/>
    <w:rsid w:val="00346995"/>
    <w:rsid w:val="003809DB"/>
    <w:rsid w:val="00390DBD"/>
    <w:rsid w:val="00397502"/>
    <w:rsid w:val="003A2766"/>
    <w:rsid w:val="003A7B8B"/>
    <w:rsid w:val="003B3E37"/>
    <w:rsid w:val="003B6CC1"/>
    <w:rsid w:val="003B75CF"/>
    <w:rsid w:val="003C015D"/>
    <w:rsid w:val="003C3F64"/>
    <w:rsid w:val="003C7061"/>
    <w:rsid w:val="003D4463"/>
    <w:rsid w:val="003D732D"/>
    <w:rsid w:val="003E3D39"/>
    <w:rsid w:val="003F2E70"/>
    <w:rsid w:val="003F50FF"/>
    <w:rsid w:val="00400C09"/>
    <w:rsid w:val="00403F78"/>
    <w:rsid w:val="00407964"/>
    <w:rsid w:val="00412362"/>
    <w:rsid w:val="0041689E"/>
    <w:rsid w:val="00441744"/>
    <w:rsid w:val="00442377"/>
    <w:rsid w:val="00445790"/>
    <w:rsid w:val="00445815"/>
    <w:rsid w:val="004475EE"/>
    <w:rsid w:val="0045596B"/>
    <w:rsid w:val="004611FE"/>
    <w:rsid w:val="00462771"/>
    <w:rsid w:val="00462CFE"/>
    <w:rsid w:val="00465622"/>
    <w:rsid w:val="004740C8"/>
    <w:rsid w:val="00482FFF"/>
    <w:rsid w:val="00496383"/>
    <w:rsid w:val="00497DB9"/>
    <w:rsid w:val="004B3CDD"/>
    <w:rsid w:val="004B665B"/>
    <w:rsid w:val="004C43C0"/>
    <w:rsid w:val="004C7D3A"/>
    <w:rsid w:val="004D2A43"/>
    <w:rsid w:val="004D394D"/>
    <w:rsid w:val="004E132E"/>
    <w:rsid w:val="004E1335"/>
    <w:rsid w:val="004F5363"/>
    <w:rsid w:val="004F576C"/>
    <w:rsid w:val="005028E3"/>
    <w:rsid w:val="005079DF"/>
    <w:rsid w:val="00515D06"/>
    <w:rsid w:val="00522E3D"/>
    <w:rsid w:val="0052357B"/>
    <w:rsid w:val="0053372B"/>
    <w:rsid w:val="00536830"/>
    <w:rsid w:val="0054003F"/>
    <w:rsid w:val="00540701"/>
    <w:rsid w:val="00540903"/>
    <w:rsid w:val="00562060"/>
    <w:rsid w:val="00567C28"/>
    <w:rsid w:val="005804FC"/>
    <w:rsid w:val="00580CAC"/>
    <w:rsid w:val="005823EB"/>
    <w:rsid w:val="00582B75"/>
    <w:rsid w:val="0058712B"/>
    <w:rsid w:val="00590EBE"/>
    <w:rsid w:val="005923E2"/>
    <w:rsid w:val="005A0EE4"/>
    <w:rsid w:val="005A3BE7"/>
    <w:rsid w:val="005A6BF1"/>
    <w:rsid w:val="005C07C0"/>
    <w:rsid w:val="005D3718"/>
    <w:rsid w:val="005D393B"/>
    <w:rsid w:val="005F389A"/>
    <w:rsid w:val="005F7B45"/>
    <w:rsid w:val="00605434"/>
    <w:rsid w:val="00611530"/>
    <w:rsid w:val="00613467"/>
    <w:rsid w:val="00614968"/>
    <w:rsid w:val="00614F23"/>
    <w:rsid w:val="006167F2"/>
    <w:rsid w:val="00616CD3"/>
    <w:rsid w:val="006220D9"/>
    <w:rsid w:val="00622584"/>
    <w:rsid w:val="00634C4A"/>
    <w:rsid w:val="00634E56"/>
    <w:rsid w:val="00636697"/>
    <w:rsid w:val="00644C00"/>
    <w:rsid w:val="0065400A"/>
    <w:rsid w:val="00661F2E"/>
    <w:rsid w:val="00663213"/>
    <w:rsid w:val="00666E03"/>
    <w:rsid w:val="00667863"/>
    <w:rsid w:val="006833F5"/>
    <w:rsid w:val="00686490"/>
    <w:rsid w:val="00687497"/>
    <w:rsid w:val="006A01F0"/>
    <w:rsid w:val="006A5356"/>
    <w:rsid w:val="006B1A5A"/>
    <w:rsid w:val="006B6E1A"/>
    <w:rsid w:val="006C08F6"/>
    <w:rsid w:val="006C2D65"/>
    <w:rsid w:val="006C6369"/>
    <w:rsid w:val="006E6729"/>
    <w:rsid w:val="006F09EA"/>
    <w:rsid w:val="006F1C18"/>
    <w:rsid w:val="006F2085"/>
    <w:rsid w:val="00706527"/>
    <w:rsid w:val="00712422"/>
    <w:rsid w:val="00715EFC"/>
    <w:rsid w:val="00716473"/>
    <w:rsid w:val="007209C3"/>
    <w:rsid w:val="007242B5"/>
    <w:rsid w:val="00741D5C"/>
    <w:rsid w:val="00752B47"/>
    <w:rsid w:val="00754DD4"/>
    <w:rsid w:val="00757288"/>
    <w:rsid w:val="007640D6"/>
    <w:rsid w:val="0076502B"/>
    <w:rsid w:val="00767D72"/>
    <w:rsid w:val="00782719"/>
    <w:rsid w:val="00785E75"/>
    <w:rsid w:val="00791B59"/>
    <w:rsid w:val="007A6104"/>
    <w:rsid w:val="007B0E61"/>
    <w:rsid w:val="007B4B13"/>
    <w:rsid w:val="007B7119"/>
    <w:rsid w:val="007C1BF1"/>
    <w:rsid w:val="007C365A"/>
    <w:rsid w:val="007C7454"/>
    <w:rsid w:val="007D4BBC"/>
    <w:rsid w:val="007E337B"/>
    <w:rsid w:val="007E5494"/>
    <w:rsid w:val="007F7E01"/>
    <w:rsid w:val="0080592F"/>
    <w:rsid w:val="00813905"/>
    <w:rsid w:val="00816578"/>
    <w:rsid w:val="008169D7"/>
    <w:rsid w:val="00816DFD"/>
    <w:rsid w:val="008176FE"/>
    <w:rsid w:val="00817EA9"/>
    <w:rsid w:val="0082114B"/>
    <w:rsid w:val="008244E5"/>
    <w:rsid w:val="00824C25"/>
    <w:rsid w:val="00831A98"/>
    <w:rsid w:val="00834159"/>
    <w:rsid w:val="008414A3"/>
    <w:rsid w:val="0084355A"/>
    <w:rsid w:val="00844C0F"/>
    <w:rsid w:val="008451DC"/>
    <w:rsid w:val="00851575"/>
    <w:rsid w:val="0085477A"/>
    <w:rsid w:val="008550E1"/>
    <w:rsid w:val="00894231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905BA3"/>
    <w:rsid w:val="009125BA"/>
    <w:rsid w:val="00915629"/>
    <w:rsid w:val="00932BE7"/>
    <w:rsid w:val="009336CC"/>
    <w:rsid w:val="00936CF8"/>
    <w:rsid w:val="009375EC"/>
    <w:rsid w:val="00954563"/>
    <w:rsid w:val="00961E36"/>
    <w:rsid w:val="0096328B"/>
    <w:rsid w:val="00964109"/>
    <w:rsid w:val="00970CDD"/>
    <w:rsid w:val="0098055B"/>
    <w:rsid w:val="009A048F"/>
    <w:rsid w:val="009A36CA"/>
    <w:rsid w:val="009B51AB"/>
    <w:rsid w:val="009C27CF"/>
    <w:rsid w:val="009C547E"/>
    <w:rsid w:val="009D711E"/>
    <w:rsid w:val="009E1835"/>
    <w:rsid w:val="009E4347"/>
    <w:rsid w:val="009E5874"/>
    <w:rsid w:val="009E6189"/>
    <w:rsid w:val="009F3C5E"/>
    <w:rsid w:val="009F7749"/>
    <w:rsid w:val="00A054E7"/>
    <w:rsid w:val="00A05C01"/>
    <w:rsid w:val="00A1080D"/>
    <w:rsid w:val="00A1116C"/>
    <w:rsid w:val="00A12147"/>
    <w:rsid w:val="00A27B69"/>
    <w:rsid w:val="00A305B9"/>
    <w:rsid w:val="00A312CC"/>
    <w:rsid w:val="00A32F8B"/>
    <w:rsid w:val="00A37829"/>
    <w:rsid w:val="00A50F8C"/>
    <w:rsid w:val="00A5242D"/>
    <w:rsid w:val="00A52966"/>
    <w:rsid w:val="00A54435"/>
    <w:rsid w:val="00A62FB3"/>
    <w:rsid w:val="00A65317"/>
    <w:rsid w:val="00A75913"/>
    <w:rsid w:val="00A806AF"/>
    <w:rsid w:val="00A95441"/>
    <w:rsid w:val="00A96205"/>
    <w:rsid w:val="00AA07A4"/>
    <w:rsid w:val="00AA64A6"/>
    <w:rsid w:val="00AA6E91"/>
    <w:rsid w:val="00AB0050"/>
    <w:rsid w:val="00AC0CB4"/>
    <w:rsid w:val="00AD0A98"/>
    <w:rsid w:val="00AD1E92"/>
    <w:rsid w:val="00AD7AD9"/>
    <w:rsid w:val="00AE607B"/>
    <w:rsid w:val="00AE74E7"/>
    <w:rsid w:val="00AF15AA"/>
    <w:rsid w:val="00B0690A"/>
    <w:rsid w:val="00B078CD"/>
    <w:rsid w:val="00B108D5"/>
    <w:rsid w:val="00B17A1E"/>
    <w:rsid w:val="00B230F7"/>
    <w:rsid w:val="00B335DF"/>
    <w:rsid w:val="00B40646"/>
    <w:rsid w:val="00B41958"/>
    <w:rsid w:val="00B42816"/>
    <w:rsid w:val="00B473CF"/>
    <w:rsid w:val="00B52C09"/>
    <w:rsid w:val="00B57491"/>
    <w:rsid w:val="00B57842"/>
    <w:rsid w:val="00B60F05"/>
    <w:rsid w:val="00B62AE0"/>
    <w:rsid w:val="00B85903"/>
    <w:rsid w:val="00B86369"/>
    <w:rsid w:val="00B939F1"/>
    <w:rsid w:val="00BA6564"/>
    <w:rsid w:val="00BC3631"/>
    <w:rsid w:val="00BC5141"/>
    <w:rsid w:val="00BD5D45"/>
    <w:rsid w:val="00BE62E2"/>
    <w:rsid w:val="00BE702E"/>
    <w:rsid w:val="00C037E0"/>
    <w:rsid w:val="00C07DCE"/>
    <w:rsid w:val="00C148AD"/>
    <w:rsid w:val="00C2270B"/>
    <w:rsid w:val="00C24883"/>
    <w:rsid w:val="00C40649"/>
    <w:rsid w:val="00C42471"/>
    <w:rsid w:val="00C5354E"/>
    <w:rsid w:val="00C57C07"/>
    <w:rsid w:val="00C64AE3"/>
    <w:rsid w:val="00C6623C"/>
    <w:rsid w:val="00C67EB8"/>
    <w:rsid w:val="00C74E36"/>
    <w:rsid w:val="00C93037"/>
    <w:rsid w:val="00C97ABE"/>
    <w:rsid w:val="00CA16FE"/>
    <w:rsid w:val="00CA3E6A"/>
    <w:rsid w:val="00CB375E"/>
    <w:rsid w:val="00CB4383"/>
    <w:rsid w:val="00CC6000"/>
    <w:rsid w:val="00CD5D56"/>
    <w:rsid w:val="00CD5F95"/>
    <w:rsid w:val="00CD6225"/>
    <w:rsid w:val="00CD6528"/>
    <w:rsid w:val="00CE0311"/>
    <w:rsid w:val="00CE3692"/>
    <w:rsid w:val="00CF2729"/>
    <w:rsid w:val="00CF63EF"/>
    <w:rsid w:val="00D01E33"/>
    <w:rsid w:val="00D030A7"/>
    <w:rsid w:val="00D0733E"/>
    <w:rsid w:val="00D10897"/>
    <w:rsid w:val="00D13875"/>
    <w:rsid w:val="00D31EB0"/>
    <w:rsid w:val="00D327F1"/>
    <w:rsid w:val="00D3468F"/>
    <w:rsid w:val="00D37B1C"/>
    <w:rsid w:val="00D4054F"/>
    <w:rsid w:val="00D50BD8"/>
    <w:rsid w:val="00D522E1"/>
    <w:rsid w:val="00D61705"/>
    <w:rsid w:val="00D7195E"/>
    <w:rsid w:val="00D7586F"/>
    <w:rsid w:val="00D76AC3"/>
    <w:rsid w:val="00D7719D"/>
    <w:rsid w:val="00D83CA7"/>
    <w:rsid w:val="00D8625A"/>
    <w:rsid w:val="00D86907"/>
    <w:rsid w:val="00D949E9"/>
    <w:rsid w:val="00D97421"/>
    <w:rsid w:val="00DA2B65"/>
    <w:rsid w:val="00DA6019"/>
    <w:rsid w:val="00DB07D1"/>
    <w:rsid w:val="00DB08F3"/>
    <w:rsid w:val="00DB6021"/>
    <w:rsid w:val="00DB64C9"/>
    <w:rsid w:val="00DC72F5"/>
    <w:rsid w:val="00DD7F96"/>
    <w:rsid w:val="00DE24E9"/>
    <w:rsid w:val="00DE43F3"/>
    <w:rsid w:val="00DE50AA"/>
    <w:rsid w:val="00DE6C45"/>
    <w:rsid w:val="00DF374B"/>
    <w:rsid w:val="00DF45E0"/>
    <w:rsid w:val="00E23D0D"/>
    <w:rsid w:val="00E246E7"/>
    <w:rsid w:val="00E276B3"/>
    <w:rsid w:val="00E344B0"/>
    <w:rsid w:val="00E43754"/>
    <w:rsid w:val="00E50173"/>
    <w:rsid w:val="00E60827"/>
    <w:rsid w:val="00E6344E"/>
    <w:rsid w:val="00E718E0"/>
    <w:rsid w:val="00E7747A"/>
    <w:rsid w:val="00EA4AB7"/>
    <w:rsid w:val="00EA5766"/>
    <w:rsid w:val="00EA75B4"/>
    <w:rsid w:val="00EB135B"/>
    <w:rsid w:val="00EB490C"/>
    <w:rsid w:val="00EB7A8E"/>
    <w:rsid w:val="00EC0EC7"/>
    <w:rsid w:val="00EE19D7"/>
    <w:rsid w:val="00EE206D"/>
    <w:rsid w:val="00EE323D"/>
    <w:rsid w:val="00EF4578"/>
    <w:rsid w:val="00F06906"/>
    <w:rsid w:val="00F1454B"/>
    <w:rsid w:val="00F25C40"/>
    <w:rsid w:val="00F3583C"/>
    <w:rsid w:val="00F365CF"/>
    <w:rsid w:val="00F3787B"/>
    <w:rsid w:val="00F4479D"/>
    <w:rsid w:val="00F449B3"/>
    <w:rsid w:val="00F4530F"/>
    <w:rsid w:val="00F47C02"/>
    <w:rsid w:val="00F50831"/>
    <w:rsid w:val="00F52D27"/>
    <w:rsid w:val="00F54D6F"/>
    <w:rsid w:val="00F6486D"/>
    <w:rsid w:val="00F65199"/>
    <w:rsid w:val="00F653CF"/>
    <w:rsid w:val="00F66CE3"/>
    <w:rsid w:val="00F734B1"/>
    <w:rsid w:val="00F83CA4"/>
    <w:rsid w:val="00FA062C"/>
    <w:rsid w:val="00FA235B"/>
    <w:rsid w:val="00FA2EF0"/>
    <w:rsid w:val="00FC51AB"/>
    <w:rsid w:val="00FD4C45"/>
    <w:rsid w:val="00FD6041"/>
    <w:rsid w:val="00FD7694"/>
    <w:rsid w:val="00FF0991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8</Pages>
  <Words>1363</Words>
  <Characters>10932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194</cp:revision>
  <cp:lastPrinted>2022-11-24T09:23:00Z</cp:lastPrinted>
  <dcterms:created xsi:type="dcterms:W3CDTF">2025-01-29T08:52:00Z</dcterms:created>
  <dcterms:modified xsi:type="dcterms:W3CDTF">2025-03-07T13:59:00Z</dcterms:modified>
</cp:coreProperties>
</file>