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27" w:rsidRPr="00036327" w:rsidRDefault="00036327" w:rsidP="00036327">
      <w:pPr>
        <w:spacing w:after="3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036327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Предупреждение вовлечения подростков в деструктивные группы через сеть Интернет</w:t>
      </w:r>
    </w:p>
    <w:bookmarkEnd w:id="0"/>
    <w:p w:rsidR="00036327" w:rsidRDefault="00036327" w:rsidP="00036327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353535"/>
          <w:sz w:val="21"/>
          <w:szCs w:val="21"/>
        </w:rPr>
      </w:pP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Предупреждение вовлечения подростков в деструктивные группы через сеть Интернет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Интернет стал неотъемлемой частью нашей жизни, многие даже и представить не могут, как раньше обходились без такого информационного ресурса. Интернет можно назвать одним из самых значительных и полезных изобретений человечества, но не каждый задумывается, как влияет всемирная паутина на нас, и может ли она нанести нам вред.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Интернет дал людям много положительных возможностей: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поиск разнообразной информации: новостной, бытовой, профессиональной;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 сожалению, в то же время интернет принес и много опасностей: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53535"/>
          <w:sz w:val="21"/>
          <w:szCs w:val="21"/>
        </w:rPr>
        <w:t>мошенничество в интернете: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proofErr w:type="spellStart"/>
      <w:r>
        <w:rPr>
          <w:rFonts w:ascii="Arial" w:hAnsi="Arial" w:cs="Arial"/>
          <w:color w:val="353535"/>
          <w:sz w:val="21"/>
          <w:szCs w:val="21"/>
        </w:rPr>
        <w:t>фишинг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(доступ к паролям);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proofErr w:type="spellStart"/>
      <w:r>
        <w:rPr>
          <w:rFonts w:ascii="Arial" w:hAnsi="Arial" w:cs="Arial"/>
          <w:color w:val="353535"/>
          <w:sz w:val="21"/>
          <w:szCs w:val="21"/>
        </w:rPr>
        <w:t>вишинг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(выманивание держателя платежной карты конфиденциальной информации);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proofErr w:type="spellStart"/>
      <w:r>
        <w:rPr>
          <w:rFonts w:ascii="Arial" w:hAnsi="Arial" w:cs="Arial"/>
          <w:color w:val="353535"/>
          <w:sz w:val="21"/>
          <w:szCs w:val="21"/>
        </w:rPr>
        <w:t>фарминг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(процедура скрытного перенаправления жертвы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наложный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ip</w:t>
      </w:r>
      <w:proofErr w:type="spellEnd"/>
      <w:r>
        <w:rPr>
          <w:rFonts w:ascii="Arial" w:hAnsi="Arial" w:cs="Arial"/>
          <w:color w:val="353535"/>
          <w:sz w:val="21"/>
          <w:szCs w:val="21"/>
        </w:rPr>
        <w:t>-адрес);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proofErr w:type="spellStart"/>
      <w:r>
        <w:rPr>
          <w:rFonts w:ascii="Arial" w:hAnsi="Arial" w:cs="Arial"/>
          <w:color w:val="353535"/>
          <w:sz w:val="21"/>
          <w:szCs w:val="21"/>
        </w:rPr>
        <w:t>кликфрод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(обманные клики на рекламную ссылку лицом, не заинтересованным в рекламном объявлении); мошенничество с помощью служб знакомств;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мошеннические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интернет-магазины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 др.;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возникновение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интернет-зависимостей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разного рода.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Все больше людей вместо живого общения и активного отдыха предпочитают проводить много времени за компьютером, погружаясь в виртуальный мир. А злоупотребления неотвратимо ведут к возникновению психологической зависимости от интернета, что негативно сказывается на нас.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Кроме того, в сети можно столкнуться с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троллингом</w:t>
      </w:r>
      <w:proofErr w:type="spellEnd"/>
      <w:r>
        <w:rPr>
          <w:rFonts w:ascii="Arial" w:hAnsi="Arial" w:cs="Arial"/>
          <w:color w:val="353535"/>
          <w:sz w:val="21"/>
          <w:szCs w:val="21"/>
        </w:rPr>
        <w:t>, когда Вам на хорошем форуме ни с того ни с сего нахамят, оскорбят, унизят (форма социальной провокации или издевательства в сетевом общении).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53535"/>
          <w:sz w:val="21"/>
          <w:szCs w:val="21"/>
        </w:rPr>
        <w:t>Получили активное развитие такие негативные направления (в том числе преступные), как: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proofErr w:type="spellStart"/>
      <w:r>
        <w:rPr>
          <w:rFonts w:ascii="Arial" w:hAnsi="Arial" w:cs="Arial"/>
          <w:color w:val="353535"/>
          <w:sz w:val="21"/>
          <w:szCs w:val="21"/>
        </w:rPr>
        <w:t>буллинг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кибербуллинг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различных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интернет-сервисов);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proofErr w:type="spellStart"/>
      <w:r>
        <w:rPr>
          <w:rFonts w:ascii="Arial" w:hAnsi="Arial" w:cs="Arial"/>
          <w:color w:val="353535"/>
          <w:sz w:val="21"/>
          <w:szCs w:val="21"/>
        </w:rPr>
        <w:t>груминг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– установление дружеского и эмоционального контакта с ребенком в интернете для его дальнейшей сексуальной эксплуатации. До сих пор в традиционном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оффлайновом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мире данному типу преступников требовалось потратить несколько месяцев для того, чтобы втереться в доверие к своим жертвам – они даже знакомились с их семьями, дабы не вызывать подозрения. Но благодаря Интернету цепочка сократилась, и все процессы упростились.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Вовлечение в группы деструктивной направленности: тоталитарные секты религиозной или экстремистской направленности, группы, доводящие до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аутоагрессии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(суицида), так называемые «группы смерти», которые в настоящее время стали огромной мировой проблемой. Их аудитория – дети, которые после систематического посещения сообществ решаются на самоубийство.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Деструкция</w:t>
      </w:r>
      <w:r>
        <w:rPr>
          <w:rFonts w:ascii="Arial" w:hAnsi="Arial" w:cs="Arial"/>
          <w:color w:val="353535"/>
          <w:sz w:val="21"/>
          <w:szCs w:val="21"/>
        </w:rPr>
        <w:t xml:space="preserve"> (лат.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destructio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– разрушаю) – разрушение, нарушение нормальной структуры чего-либо, уничтожение. Деструктивные культы призывают к разрушению, убийству,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аутоагрессии</w:t>
      </w:r>
      <w:proofErr w:type="spellEnd"/>
      <w:r>
        <w:rPr>
          <w:rFonts w:ascii="Arial" w:hAnsi="Arial" w:cs="Arial"/>
          <w:color w:val="353535"/>
          <w:sz w:val="21"/>
          <w:szCs w:val="21"/>
        </w:rPr>
        <w:t>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группах деструктивной направленности происходит разрушение личности человека через разрушение его психики.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По статистике, более 30% «страничек смерти» приходятся на социальную сеть «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ВКонтакте</w:t>
      </w:r>
      <w:proofErr w:type="spellEnd"/>
      <w:r>
        <w:rPr>
          <w:rFonts w:ascii="Arial" w:hAnsi="Arial" w:cs="Arial"/>
          <w:color w:val="353535"/>
          <w:sz w:val="21"/>
          <w:szCs w:val="21"/>
        </w:rPr>
        <w:t>».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 xml:space="preserve">Деструктивные группы в </w:t>
      </w:r>
      <w:proofErr w:type="spellStart"/>
      <w:r>
        <w:rPr>
          <w:rStyle w:val="a4"/>
          <w:rFonts w:ascii="Arial" w:hAnsi="Arial" w:cs="Arial"/>
          <w:color w:val="353535"/>
          <w:sz w:val="21"/>
          <w:szCs w:val="21"/>
        </w:rPr>
        <w:t>соцсетях</w:t>
      </w:r>
      <w:proofErr w:type="spellEnd"/>
      <w:r>
        <w:rPr>
          <w:rStyle w:val="a4"/>
          <w:rFonts w:ascii="Arial" w:hAnsi="Arial" w:cs="Arial"/>
          <w:color w:val="353535"/>
          <w:sz w:val="21"/>
          <w:szCs w:val="21"/>
        </w:rPr>
        <w:t>: что нужно знать о них родителям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Сценарий развития вовлечения примерно одинаковый.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На первом этапе робот-рассылка отправляет слово «привет», фразу «кто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ты» и тому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подобные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с вербовочного аккаунта. Если адресат ответил, то переписка переадресовывается к реальному члену деструктивной организации, который затем продолжает переписку с потенциальной жертвой.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Организаторы или те, кто «ведет» группу, подстраиваются под «своих», делают пребывание в группе комфортным, начинают дружить, а потом потихонечку начинают поворачивать сознание подростка в нужную сторону.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Они заинтересовывают собой, группой, своими желаниями так, что часто воспринимаются близкими друзьями. То есть подростку так кажется.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На самом деле он же не знает, кто там, за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ником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аватаркой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. В Интернете всё можно скрыть за выдуманным образом. Сочиняется и некая соответствующая легенда. То есть сначала организуют определенный круг, который якобы считает конкретного подростка особым, принимает его. То есть происходит стойкое формирование убеждения, что только в этом круге его понимают, принимают, а вне сообщества этого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нет и не будет</w:t>
      </w:r>
      <w:proofErr w:type="gramEnd"/>
      <w:r>
        <w:rPr>
          <w:rFonts w:ascii="Arial" w:hAnsi="Arial" w:cs="Arial"/>
          <w:color w:val="353535"/>
          <w:sz w:val="21"/>
          <w:szCs w:val="21"/>
        </w:rPr>
        <w:t>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Далее идет погружение в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депрессивный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контент или приглашение на прикрывающие вербовочные сайты (которые прямо не указывают на свою принадлежность к деструктивной организации, секте, однако вся их деятельность направлена на привлечение новых участников); происходит девальвация (обесценивание) ценностей: семейных, духовно-нравственных, включающих в себя веру, совесть, обязанность и ответственность, различение хорошего и плохого.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Активно формируется определенная информационная среда. Здесь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интернет-технологии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применяются во всем многообразии. Предлагаются ссылки на сайты деструктивного содержания, специально создаются видеоролики,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демотиваторы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демотиватор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отличается безысходностью и безнадежностью, имеет негативный смысл), рекламные баннеры, рассылается спам, создаются группы. А когда в группе люди уже стали, как кажется подростку (юноше, девушке), «самыми-самыми друзьями», то шансов на спасение из такой группы уже мало.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Так постепенно ребенок втягивается. И втягивается именно как в секту так, что потом выйти уже практически невозможно.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 какой целью это делается? Существуют разные мнения, но они схожи: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вовлечение в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эстремистские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организации – для пополнения своих рядов;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религиозные деструктивные группы – для вовлечения новых адептов;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«группы смерти» – желание «властвовать», извлечение прибыли за счет продажи видео, на которых подростки кончают жизнь самоубийством.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Как же распознать опасную группу?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Логотип: знаки богов и ножи.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Засилье слов на букву «С» («Лучшие вещи в жизни с буквой «С»: — Семья суббота секс суицид»).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Картинки и фото в сером, черном и красном цвете.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Фото рельс, уплывающего парохода, удаляющегося человека в приглушенных серых тонах.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Психоделическая музыка.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Размещение на странице стихов такого плана: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«В 4:20 киты не проснутся,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тихом доме не ждет их рассвет.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Звезды с неба на крыши прольются.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Играешь со мной? — Жду ответ».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Таким образом, к сожалению, помимо многих положительных моментов, которые дает обучающимся Сеть: и поиск информации, и расширенные коммуникации, творческие мастерские и многое другое – обратная сторона медали существует и несет в себе реальную угрозу.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 целью посещения сети Интернет подростки очень активно используют телефоны и планшеты, поэтому процесс контроля затрудняется. А ведь он необходим, чтобы вовремя распознать опасность (например, в «группах смерти» подростки проводили в интернете предутреннее время – с 4 до 6 утра).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Психологи выделяют четыре тревожных сигнала, на которые обязательно надо обратить внимание: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ребенок резко становится послушным, но «отрешенным»;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у него меняется режим дня;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ребенок вялый и постоянно не высыпается;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активные постоянно повторяющиеся рисунки (киты, бабочки, повторяющиеся цифры).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Признаки готовности: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грустные мысли в постах на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соцстраничке</w:t>
      </w:r>
      <w:proofErr w:type="spellEnd"/>
      <w:r>
        <w:rPr>
          <w:rFonts w:ascii="Arial" w:hAnsi="Arial" w:cs="Arial"/>
          <w:color w:val="353535"/>
          <w:sz w:val="21"/>
          <w:szCs w:val="21"/>
        </w:rPr>
        <w:t>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появились на теле увечья (царапины и т.д.);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начинает раздаривать вещи;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открыто заявляет о своей скорой смерти.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Почему подвержены риску вовлечения молодые?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Вербовщики опираются на возрастные психологические особенности: слабая, неустойчивая психика, повышенная внушаемость, низкая самооценка;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неумение взаимодействовать с окружающими + трудная ситуация (семейные проблемы, нарушения взаимоотношений, неблагоприятный социальный фон и др.);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отсутствие духовного воспитания, недостаточная степень гуманитарного образования).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Так же предпосылками вовлечения являются: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неопытность, недостаточная ответственность;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психология подростка носит культовый групповой характер;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чем младше человек, тем более он подвержен влияниям окружения;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повышенная восприимчивость к предлагаемым правилам поведения в группе;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реальная жажда самоутверждения в социуме,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однако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сил для этого не хватает, а потому нужна поддержка покровителей;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очень сильная мотивация к формированию образа «Я» через отрицание отвергаемых моделей поведения;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личная незрелость (традиционный образ жизни индивидууму представляется как формальный, банальный, отживший, исчерпавший себя).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Личностные особенности, повышающие риск вовлечения в группы деструктивной направленности: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слабая, неустойчивая психика;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повышенная внушаемость;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низкая самооценка;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отсутствие позитивных жизненных целей;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неумение взаимодействовать с окружающими;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проблемы;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острый интерес и тяга ко всему необычному;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трудная ситуация (семейные проблемы, нарушения взаимоотношений, неблагоприятный социальный фон и др.);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отсутствие духовного воспитания;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недостаточная степень гуманитарного образования.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Что нужно делать родителям?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Разговаривайте с ребенком. Объясните, что такое «хорошо», а что такое «плохо». 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Учите ребенка мыслить критически. 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Максимально восполните недостаток любви и внимания к ребёнку.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4. Создайте здоровую среду общения. Чаще обедайте вместе. В семьях, где принято 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5. Попробуйте вывести ребенка на разговор, но ни в коем случае нельзя шпионить, дабы не потерять его доверие. Важно показать ему, какие механизмы действуют в этих группах, какие приемы используются, чтобы сделать присутствие в подобных группах сначала привлекательным для ребенка, а затем создать зависимость от этого, страх быть исключенным. Важно раскрыть манипулятивность и ложность таких взаимоотношений.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6. Всегда поддерживайте разговор с ребенком, о чем бы он ни был. Искренне интересуйтесь его жизнью.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7. Придумайте ребенку занятие. Пусть у него будет больше увлечений, тогда вряд ли его затянет виртуальная реальность.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8. Допустимо и осторожное использование директивных методов – твердый и однозначный запрет участия в таких группах: ребенок должен понять, что это недопустимо, это родительский запрет.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9. Не бойтесь обращаться к специалистам. 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</w:t>
      </w:r>
    </w:p>
    <w:p w:rsidR="00036327" w:rsidRDefault="00036327" w:rsidP="0003632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К сожалению, в нашем обществе еще недостаточно развиты основы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кибербезопасности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. Главная задача сегодня для общества, педагогов и родителей в том числе – обеспечение безопасности детей, которые не всегда способны правильно оценить степень угрозы информации, которую они воспринимают или передают. А задача молодых – быть грамотнее, критичнее, больше читать научную информацию и качественную художественную литературу, а также знать и выполнять основы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кибербезопасности</w:t>
      </w:r>
      <w:proofErr w:type="spellEnd"/>
      <w:r>
        <w:rPr>
          <w:rFonts w:ascii="Arial" w:hAnsi="Arial" w:cs="Arial"/>
          <w:color w:val="353535"/>
          <w:sz w:val="21"/>
          <w:szCs w:val="21"/>
        </w:rPr>
        <w:t>.</w:t>
      </w:r>
    </w:p>
    <w:p w:rsidR="001E4389" w:rsidRDefault="001E4389" w:rsidP="00036327">
      <w:pPr>
        <w:jc w:val="both"/>
      </w:pPr>
    </w:p>
    <w:sectPr w:rsidR="001E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4A"/>
    <w:rsid w:val="00036327"/>
    <w:rsid w:val="001E4389"/>
    <w:rsid w:val="002D4C4A"/>
    <w:rsid w:val="009F0759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327"/>
    <w:rPr>
      <w:b/>
      <w:bCs/>
    </w:rPr>
  </w:style>
  <w:style w:type="character" w:styleId="a5">
    <w:name w:val="Emphasis"/>
    <w:basedOn w:val="a0"/>
    <w:uiPriority w:val="20"/>
    <w:qFormat/>
    <w:rsid w:val="00036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327"/>
    <w:rPr>
      <w:b/>
      <w:bCs/>
    </w:rPr>
  </w:style>
  <w:style w:type="character" w:styleId="a5">
    <w:name w:val="Emphasis"/>
    <w:basedOn w:val="a0"/>
    <w:uiPriority w:val="20"/>
    <w:qFormat/>
    <w:rsid w:val="00036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2023-11-09T11:58:00Z</dcterms:created>
  <dcterms:modified xsi:type="dcterms:W3CDTF">2023-11-09T11:59:00Z</dcterms:modified>
</cp:coreProperties>
</file>